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D9233D" w14:textId="77777777" w:rsidR="005B18E2" w:rsidRPr="00816AFB" w:rsidRDefault="005B18E2" w:rsidP="005B18E2">
      <w:pPr>
        <w:spacing w:line="480" w:lineRule="exact"/>
        <w:jc w:val="center"/>
        <w:rPr>
          <w:rFonts w:ascii="Times New Roman" w:hAnsi="Times New Roman" w:cs="Times New Roman"/>
          <w:b/>
          <w:sz w:val="36"/>
          <w:szCs w:val="36"/>
        </w:rPr>
      </w:pPr>
    </w:p>
    <w:p w14:paraId="2929CD94" w14:textId="77777777" w:rsidR="005B18E2" w:rsidRPr="00816AFB" w:rsidRDefault="005B18E2" w:rsidP="005B18E2">
      <w:pPr>
        <w:spacing w:line="480" w:lineRule="exact"/>
        <w:jc w:val="center"/>
        <w:rPr>
          <w:rFonts w:ascii="Times New Roman" w:hAnsi="Times New Roman" w:cs="Times New Roman"/>
          <w:b/>
          <w:sz w:val="36"/>
          <w:szCs w:val="36"/>
        </w:rPr>
      </w:pPr>
    </w:p>
    <w:p w14:paraId="43C06841" w14:textId="77777777" w:rsidR="005B18E2" w:rsidRPr="00816AFB" w:rsidRDefault="005B18E2" w:rsidP="005B18E2">
      <w:pPr>
        <w:spacing w:line="480" w:lineRule="exact"/>
        <w:jc w:val="center"/>
        <w:rPr>
          <w:rFonts w:ascii="Times New Roman" w:hAnsi="Times New Roman" w:cs="Times New Roman"/>
          <w:b/>
          <w:sz w:val="36"/>
          <w:szCs w:val="36"/>
        </w:rPr>
      </w:pPr>
    </w:p>
    <w:p w14:paraId="25F33D8E" w14:textId="5D14E81D" w:rsidR="00AA5123" w:rsidRPr="00816AFB" w:rsidRDefault="005B18E2" w:rsidP="005B18E2">
      <w:pPr>
        <w:spacing w:line="480" w:lineRule="exact"/>
        <w:jc w:val="center"/>
        <w:rPr>
          <w:rFonts w:ascii="Times New Roman" w:hAnsi="Times New Roman" w:cs="Times New Roman"/>
          <w:b/>
          <w:sz w:val="36"/>
          <w:szCs w:val="36"/>
        </w:rPr>
      </w:pPr>
      <w:r w:rsidRPr="00816AFB">
        <w:rPr>
          <w:rFonts w:ascii="Times New Roman" w:hAnsi="Times New Roman" w:cs="Times New Roman"/>
          <w:b/>
          <w:sz w:val="36"/>
          <w:szCs w:val="36"/>
        </w:rPr>
        <w:t>中</w:t>
      </w:r>
      <w:proofErr w:type="gramStart"/>
      <w:r w:rsidRPr="00816AFB">
        <w:rPr>
          <w:rFonts w:ascii="Times New Roman" w:hAnsi="Times New Roman" w:cs="Times New Roman"/>
          <w:b/>
          <w:sz w:val="36"/>
          <w:szCs w:val="36"/>
        </w:rPr>
        <w:t>信建投证券</w:t>
      </w:r>
      <w:proofErr w:type="gramEnd"/>
      <w:r w:rsidRPr="00816AFB">
        <w:rPr>
          <w:rFonts w:ascii="Times New Roman" w:hAnsi="Times New Roman" w:cs="Times New Roman"/>
          <w:b/>
          <w:sz w:val="36"/>
          <w:szCs w:val="36"/>
        </w:rPr>
        <w:t>股份有限公司</w:t>
      </w:r>
    </w:p>
    <w:p w14:paraId="77110315" w14:textId="77777777" w:rsidR="00AA5123" w:rsidRPr="00816AFB" w:rsidRDefault="00AA5123">
      <w:pPr>
        <w:spacing w:line="480" w:lineRule="exact"/>
        <w:jc w:val="center"/>
        <w:rPr>
          <w:rFonts w:ascii="Times New Roman" w:hAnsi="Times New Roman" w:cs="Times New Roman"/>
          <w:b/>
          <w:sz w:val="36"/>
          <w:szCs w:val="36"/>
        </w:rPr>
      </w:pPr>
    </w:p>
    <w:p w14:paraId="4F8BE7E8" w14:textId="1BCE9729" w:rsidR="005B18E2" w:rsidRPr="00816AFB" w:rsidRDefault="005B18E2">
      <w:pPr>
        <w:spacing w:line="480" w:lineRule="exact"/>
        <w:jc w:val="center"/>
        <w:rPr>
          <w:rFonts w:ascii="Times New Roman" w:hAnsi="Times New Roman" w:cs="Times New Roman"/>
          <w:b/>
          <w:sz w:val="36"/>
          <w:szCs w:val="36"/>
        </w:rPr>
      </w:pPr>
      <w:r w:rsidRPr="00816AFB">
        <w:rPr>
          <w:rFonts w:ascii="Times New Roman" w:hAnsi="Times New Roman" w:cs="Times New Roman"/>
          <w:b/>
          <w:sz w:val="36"/>
          <w:szCs w:val="36"/>
        </w:rPr>
        <w:t>关于</w:t>
      </w:r>
      <w:r w:rsidR="00AE55BC" w:rsidRPr="00816AFB">
        <w:rPr>
          <w:rFonts w:ascii="Times New Roman" w:hAnsi="Times New Roman" w:cs="Times New Roman" w:hint="eastAsia"/>
          <w:b/>
          <w:sz w:val="36"/>
          <w:szCs w:val="36"/>
        </w:rPr>
        <w:t>大唐电信科技股份有限公司</w:t>
      </w:r>
    </w:p>
    <w:p w14:paraId="454C952F" w14:textId="77777777" w:rsidR="005B18E2" w:rsidRPr="00816AFB" w:rsidRDefault="005B18E2" w:rsidP="005B18E2">
      <w:pPr>
        <w:spacing w:line="480" w:lineRule="exact"/>
        <w:jc w:val="center"/>
        <w:rPr>
          <w:rFonts w:ascii="Times New Roman" w:hAnsi="Times New Roman" w:cs="Times New Roman"/>
          <w:b/>
          <w:sz w:val="36"/>
          <w:szCs w:val="36"/>
        </w:rPr>
      </w:pPr>
    </w:p>
    <w:p w14:paraId="4CF4ED35" w14:textId="77777777" w:rsidR="00AE55BC" w:rsidRPr="00816AFB" w:rsidRDefault="00AE55BC" w:rsidP="005B18E2">
      <w:pPr>
        <w:spacing w:line="480" w:lineRule="exact"/>
        <w:jc w:val="center"/>
        <w:rPr>
          <w:rFonts w:ascii="Times New Roman" w:hAnsi="Times New Roman" w:cs="Times New Roman"/>
          <w:b/>
          <w:sz w:val="36"/>
          <w:szCs w:val="36"/>
        </w:rPr>
      </w:pPr>
      <w:r w:rsidRPr="00816AFB">
        <w:rPr>
          <w:rFonts w:ascii="Times New Roman" w:hAnsi="Times New Roman" w:cs="Times New Roman" w:hint="eastAsia"/>
          <w:b/>
          <w:sz w:val="36"/>
          <w:szCs w:val="36"/>
        </w:rPr>
        <w:t>全资子公司增资之重大资产重组</w:t>
      </w:r>
    </w:p>
    <w:p w14:paraId="1AB97660" w14:textId="77777777" w:rsidR="00AE55BC" w:rsidRPr="00816AFB" w:rsidRDefault="00AE55BC" w:rsidP="005B18E2">
      <w:pPr>
        <w:spacing w:line="480" w:lineRule="exact"/>
        <w:jc w:val="center"/>
        <w:rPr>
          <w:rFonts w:ascii="Times New Roman" w:hAnsi="Times New Roman" w:cs="Times New Roman"/>
          <w:b/>
          <w:sz w:val="36"/>
          <w:szCs w:val="36"/>
        </w:rPr>
      </w:pPr>
    </w:p>
    <w:p w14:paraId="075791DB" w14:textId="5F89BB3C" w:rsidR="005B18E2" w:rsidRPr="00816AFB" w:rsidRDefault="00AE55BC" w:rsidP="005B18E2">
      <w:pPr>
        <w:spacing w:line="480" w:lineRule="exact"/>
        <w:jc w:val="center"/>
        <w:rPr>
          <w:rFonts w:ascii="Times New Roman" w:hAnsi="Times New Roman" w:cs="Times New Roman"/>
          <w:b/>
          <w:sz w:val="36"/>
          <w:szCs w:val="36"/>
        </w:rPr>
      </w:pPr>
      <w:r w:rsidRPr="00816AFB">
        <w:rPr>
          <w:rFonts w:ascii="Times New Roman" w:hAnsi="Times New Roman" w:cs="Times New Roman" w:hint="eastAsia"/>
          <w:b/>
          <w:sz w:val="36"/>
          <w:szCs w:val="36"/>
        </w:rPr>
        <w:t>暨关联交易</w:t>
      </w:r>
    </w:p>
    <w:p w14:paraId="45832C6A" w14:textId="77777777" w:rsidR="005B18E2" w:rsidRPr="00816AFB" w:rsidRDefault="005B18E2" w:rsidP="005B18E2">
      <w:pPr>
        <w:spacing w:line="480" w:lineRule="exact"/>
        <w:jc w:val="center"/>
        <w:rPr>
          <w:rFonts w:ascii="Times New Roman" w:hAnsi="Times New Roman" w:cs="Times New Roman"/>
          <w:b/>
          <w:sz w:val="36"/>
          <w:szCs w:val="36"/>
        </w:rPr>
      </w:pPr>
    </w:p>
    <w:p w14:paraId="544BBEA4" w14:textId="77777777" w:rsidR="005B18E2" w:rsidRPr="00816AFB" w:rsidRDefault="005B18E2" w:rsidP="005B18E2">
      <w:pPr>
        <w:spacing w:line="480" w:lineRule="exact"/>
        <w:jc w:val="center"/>
        <w:rPr>
          <w:rFonts w:ascii="Times New Roman" w:hAnsi="Times New Roman" w:cs="Times New Roman"/>
          <w:b/>
          <w:sz w:val="36"/>
          <w:szCs w:val="36"/>
        </w:rPr>
      </w:pPr>
      <w:r w:rsidRPr="00816AFB">
        <w:rPr>
          <w:rFonts w:ascii="Times New Roman" w:hAnsi="Times New Roman" w:cs="Times New Roman"/>
          <w:b/>
          <w:sz w:val="36"/>
          <w:szCs w:val="36"/>
        </w:rPr>
        <w:t>之</w:t>
      </w:r>
    </w:p>
    <w:p w14:paraId="78DD7523" w14:textId="77777777" w:rsidR="005B18E2" w:rsidRPr="00816AFB" w:rsidRDefault="005B18E2" w:rsidP="005B18E2">
      <w:pPr>
        <w:spacing w:line="480" w:lineRule="exact"/>
        <w:jc w:val="center"/>
        <w:rPr>
          <w:rFonts w:ascii="Times New Roman" w:hAnsi="Times New Roman" w:cs="Times New Roman"/>
          <w:b/>
          <w:sz w:val="36"/>
          <w:szCs w:val="36"/>
        </w:rPr>
      </w:pPr>
    </w:p>
    <w:p w14:paraId="62E3BE91" w14:textId="3DE1CD7B" w:rsidR="005B18E2" w:rsidRPr="00816AFB" w:rsidRDefault="00D90DE2" w:rsidP="005B18E2">
      <w:pPr>
        <w:spacing w:line="480" w:lineRule="exact"/>
        <w:jc w:val="center"/>
        <w:rPr>
          <w:rFonts w:ascii="Times New Roman" w:hAnsi="Times New Roman" w:cs="Times New Roman"/>
          <w:b/>
          <w:sz w:val="36"/>
          <w:szCs w:val="36"/>
        </w:rPr>
      </w:pPr>
      <w:r w:rsidRPr="00816AFB">
        <w:rPr>
          <w:rFonts w:ascii="Times New Roman" w:hAnsi="Times New Roman" w:cs="Times New Roman" w:hint="eastAsia"/>
          <w:b/>
          <w:sz w:val="36"/>
          <w:szCs w:val="36"/>
        </w:rPr>
        <w:t>20</w:t>
      </w:r>
      <w:r w:rsidR="009E530D" w:rsidRPr="00816AFB">
        <w:rPr>
          <w:rFonts w:ascii="Times New Roman" w:hAnsi="Times New Roman" w:cs="Times New Roman"/>
          <w:b/>
          <w:sz w:val="36"/>
          <w:szCs w:val="36"/>
        </w:rPr>
        <w:t>20</w:t>
      </w:r>
      <w:r w:rsidR="005B18E2" w:rsidRPr="00816AFB">
        <w:rPr>
          <w:rFonts w:ascii="Times New Roman" w:hAnsi="Times New Roman" w:cs="Times New Roman" w:hint="eastAsia"/>
          <w:b/>
          <w:sz w:val="36"/>
          <w:szCs w:val="36"/>
        </w:rPr>
        <w:t>年</w:t>
      </w:r>
      <w:r w:rsidRPr="00816AFB">
        <w:rPr>
          <w:rFonts w:ascii="Times New Roman" w:hAnsi="Times New Roman" w:cs="Times New Roman" w:hint="eastAsia"/>
          <w:b/>
          <w:sz w:val="36"/>
          <w:szCs w:val="36"/>
        </w:rPr>
        <w:t>度</w:t>
      </w:r>
      <w:r w:rsidR="005B18E2" w:rsidRPr="00816AFB">
        <w:rPr>
          <w:rFonts w:ascii="Times New Roman" w:hAnsi="Times New Roman" w:cs="Times New Roman" w:hint="eastAsia"/>
          <w:b/>
          <w:sz w:val="36"/>
          <w:szCs w:val="36"/>
        </w:rPr>
        <w:t>持续督导意见</w:t>
      </w:r>
      <w:proofErr w:type="gramStart"/>
      <w:r w:rsidR="00FF7569" w:rsidRPr="00816AFB">
        <w:rPr>
          <w:rFonts w:ascii="Times New Roman" w:hAnsi="Times New Roman" w:cs="Times New Roman" w:hint="eastAsia"/>
          <w:b/>
          <w:sz w:val="36"/>
          <w:szCs w:val="36"/>
        </w:rPr>
        <w:t>暨持续</w:t>
      </w:r>
      <w:proofErr w:type="gramEnd"/>
      <w:r w:rsidR="00FF7569" w:rsidRPr="00816AFB">
        <w:rPr>
          <w:rFonts w:ascii="Times New Roman" w:hAnsi="Times New Roman" w:cs="Times New Roman" w:hint="eastAsia"/>
          <w:b/>
          <w:sz w:val="36"/>
          <w:szCs w:val="36"/>
        </w:rPr>
        <w:t>督导总结报告</w:t>
      </w:r>
    </w:p>
    <w:p w14:paraId="5612AE72" w14:textId="77777777" w:rsidR="005B18E2" w:rsidRPr="00EA622D" w:rsidRDefault="005B18E2" w:rsidP="005B18E2">
      <w:pPr>
        <w:spacing w:beforeLines="50" w:before="156" w:afterLines="50" w:after="156"/>
        <w:jc w:val="center"/>
        <w:rPr>
          <w:rFonts w:ascii="Times New Roman" w:hAnsi="Times New Roman" w:cs="Times New Roman"/>
          <w:b/>
          <w:color w:val="000000"/>
          <w:sz w:val="52"/>
          <w:szCs w:val="52"/>
        </w:rPr>
      </w:pPr>
    </w:p>
    <w:p w14:paraId="25BB293A" w14:textId="77777777" w:rsidR="005B18E2" w:rsidRPr="00EA622D" w:rsidRDefault="005B18E2" w:rsidP="005B18E2">
      <w:pPr>
        <w:jc w:val="center"/>
        <w:rPr>
          <w:rFonts w:ascii="Times New Roman" w:hAnsi="Times New Roman" w:cs="Times New Roman"/>
          <w:b/>
          <w:bCs/>
          <w:kern w:val="32"/>
          <w:sz w:val="32"/>
          <w:szCs w:val="32"/>
        </w:rPr>
      </w:pPr>
    </w:p>
    <w:p w14:paraId="1829596F" w14:textId="77777777" w:rsidR="005B18E2" w:rsidRPr="00EA622D" w:rsidRDefault="005B18E2" w:rsidP="005B18E2">
      <w:pPr>
        <w:jc w:val="center"/>
        <w:rPr>
          <w:rFonts w:ascii="Times New Roman" w:hAnsi="Times New Roman" w:cs="Times New Roman"/>
          <w:b/>
          <w:bCs/>
          <w:kern w:val="32"/>
          <w:sz w:val="32"/>
          <w:szCs w:val="32"/>
        </w:rPr>
      </w:pPr>
    </w:p>
    <w:p w14:paraId="0558B61E" w14:textId="71FE2894" w:rsidR="005B18E2" w:rsidRPr="00EA622D" w:rsidRDefault="005B18E2" w:rsidP="005B18E2">
      <w:pPr>
        <w:jc w:val="center"/>
        <w:rPr>
          <w:rFonts w:ascii="Times New Roman" w:hAnsi="Times New Roman" w:cs="Times New Roman"/>
          <w:b/>
          <w:bCs/>
          <w:kern w:val="32"/>
          <w:sz w:val="32"/>
          <w:szCs w:val="32"/>
        </w:rPr>
      </w:pPr>
      <w:r w:rsidRPr="00EA622D">
        <w:rPr>
          <w:rFonts w:ascii="Times New Roman" w:hAnsi="Times New Roman" w:cs="Times New Roman"/>
          <w:b/>
          <w:bCs/>
          <w:kern w:val="32"/>
          <w:sz w:val="32"/>
          <w:szCs w:val="32"/>
        </w:rPr>
        <w:t>独立财务顾问</w:t>
      </w:r>
    </w:p>
    <w:p w14:paraId="0115E253" w14:textId="4FC03B2D" w:rsidR="0075550B" w:rsidRDefault="0075550B" w:rsidP="005B18E2">
      <w:pPr>
        <w:jc w:val="center"/>
        <w:rPr>
          <w:noProof/>
        </w:rPr>
      </w:pPr>
    </w:p>
    <w:p w14:paraId="7A077651" w14:textId="6C21F3FB" w:rsidR="005B18E2" w:rsidRPr="00EA622D" w:rsidRDefault="00AE55BC" w:rsidP="005B18E2">
      <w:pPr>
        <w:jc w:val="center"/>
        <w:rPr>
          <w:rFonts w:ascii="Times New Roman" w:hAnsi="Times New Roman" w:cs="Times New Roman"/>
          <w:b/>
          <w:kern w:val="32"/>
          <w:sz w:val="32"/>
          <w:szCs w:val="32"/>
        </w:rPr>
      </w:pPr>
      <w:r w:rsidRPr="002C7848">
        <w:rPr>
          <w:rFonts w:ascii="宋体" w:eastAsia="宋体" w:hAnsi="宋体" w:cs="宋体"/>
          <w:noProof/>
          <w:sz w:val="24"/>
          <w:szCs w:val="24"/>
        </w:rPr>
        <w:drawing>
          <wp:inline distT="0" distB="0" distL="0" distR="0" wp14:anchorId="2F20CD66" wp14:editId="18749E98">
            <wp:extent cx="3096000" cy="550800"/>
            <wp:effectExtent l="0" t="0" r="0" b="1905"/>
            <wp:docPr id="2" name="图片 2" descr="C:\Users\TIANWE~1\AppData\Local\Temp\WeChat Files\be0b8c5cd3b4cc103b763518440d8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IANWE~1\AppData\Local\Temp\WeChat Files\be0b8c5cd3b4cc103b763518440d84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96000" cy="550800"/>
                    </a:xfrm>
                    <a:prstGeom prst="rect">
                      <a:avLst/>
                    </a:prstGeom>
                    <a:noFill/>
                    <a:ln>
                      <a:noFill/>
                    </a:ln>
                  </pic:spPr>
                </pic:pic>
              </a:graphicData>
            </a:graphic>
          </wp:inline>
        </w:drawing>
      </w:r>
    </w:p>
    <w:p w14:paraId="0B53083A" w14:textId="5868A8C9" w:rsidR="005B18E2" w:rsidRPr="00EA622D" w:rsidRDefault="005B18E2" w:rsidP="005B18E2">
      <w:pPr>
        <w:jc w:val="center"/>
        <w:rPr>
          <w:rFonts w:ascii="Times New Roman" w:hAnsi="Times New Roman" w:cs="Times New Roman"/>
          <w:b/>
          <w:bCs/>
          <w:sz w:val="30"/>
          <w:szCs w:val="30"/>
        </w:rPr>
      </w:pPr>
      <w:r w:rsidRPr="00EA622D">
        <w:rPr>
          <w:rFonts w:ascii="Times New Roman" w:hAnsi="Times New Roman" w:cs="Times New Roman"/>
          <w:b/>
          <w:bCs/>
          <w:kern w:val="32"/>
          <w:sz w:val="30"/>
          <w:szCs w:val="30"/>
        </w:rPr>
        <w:t>签署日期：二〇</w:t>
      </w:r>
      <w:r w:rsidR="00E76E4D">
        <w:rPr>
          <w:rFonts w:ascii="Times New Roman" w:hAnsi="Times New Roman" w:cs="Times New Roman" w:hint="eastAsia"/>
          <w:b/>
          <w:bCs/>
          <w:kern w:val="32"/>
          <w:sz w:val="30"/>
          <w:szCs w:val="30"/>
        </w:rPr>
        <w:t>二</w:t>
      </w:r>
      <w:r w:rsidR="009E530D">
        <w:rPr>
          <w:rFonts w:ascii="Times New Roman" w:hAnsi="Times New Roman" w:cs="Times New Roman"/>
          <w:b/>
          <w:bCs/>
          <w:kern w:val="32"/>
          <w:sz w:val="30"/>
          <w:szCs w:val="30"/>
        </w:rPr>
        <w:t>一</w:t>
      </w:r>
      <w:r w:rsidRPr="00EA622D">
        <w:rPr>
          <w:rFonts w:ascii="Times New Roman" w:hAnsi="Times New Roman" w:cs="Times New Roman"/>
          <w:b/>
          <w:bCs/>
          <w:kern w:val="32"/>
          <w:sz w:val="30"/>
          <w:szCs w:val="30"/>
        </w:rPr>
        <w:t>年</w:t>
      </w:r>
      <w:r w:rsidR="00B75777">
        <w:rPr>
          <w:rFonts w:ascii="Times New Roman" w:hAnsi="Times New Roman" w:cs="Times New Roman" w:hint="eastAsia"/>
          <w:b/>
          <w:bCs/>
          <w:kern w:val="32"/>
          <w:sz w:val="30"/>
          <w:szCs w:val="30"/>
        </w:rPr>
        <w:t>五</w:t>
      </w:r>
      <w:r w:rsidRPr="00EA622D">
        <w:rPr>
          <w:rFonts w:ascii="Times New Roman" w:hAnsi="Times New Roman" w:cs="Times New Roman"/>
          <w:b/>
          <w:bCs/>
          <w:kern w:val="32"/>
          <w:sz w:val="30"/>
          <w:szCs w:val="30"/>
        </w:rPr>
        <w:t>月</w:t>
      </w:r>
    </w:p>
    <w:p w14:paraId="0B6F43DC" w14:textId="77777777" w:rsidR="006F0A9E" w:rsidRPr="00EA622D" w:rsidRDefault="006F0A9E" w:rsidP="006F0A9E">
      <w:pPr>
        <w:jc w:val="center"/>
        <w:rPr>
          <w:b/>
          <w:sz w:val="36"/>
          <w:szCs w:val="28"/>
        </w:rPr>
        <w:sectPr w:rsidR="006F0A9E" w:rsidRPr="00EA622D" w:rsidSect="00422522">
          <w:headerReference w:type="default" r:id="rId9"/>
          <w:footerReference w:type="default" r:id="rId10"/>
          <w:pgSz w:w="11906" w:h="16838"/>
          <w:pgMar w:top="1440" w:right="1800" w:bottom="1440" w:left="1800" w:header="851" w:footer="992" w:gutter="0"/>
          <w:pgNumType w:start="0"/>
          <w:cols w:space="425"/>
          <w:docGrid w:type="lines" w:linePitch="312"/>
        </w:sectPr>
      </w:pPr>
    </w:p>
    <w:p w14:paraId="468AF788" w14:textId="77777777" w:rsidR="00A3710A" w:rsidRPr="00EA622D" w:rsidRDefault="00A3710A" w:rsidP="00A3710A">
      <w:pPr>
        <w:pStyle w:val="1"/>
        <w:pageBreakBefore/>
        <w:spacing w:line="480" w:lineRule="auto"/>
        <w:rPr>
          <w:rFonts w:eastAsia="宋体"/>
          <w:kern w:val="0"/>
          <w:sz w:val="32"/>
          <w:szCs w:val="32"/>
        </w:rPr>
      </w:pPr>
      <w:bookmarkStart w:id="0" w:name="_Toc225051285"/>
      <w:bookmarkStart w:id="1" w:name="_Toc365467549"/>
      <w:bookmarkStart w:id="2" w:name="_Toc365974031"/>
      <w:bookmarkStart w:id="3" w:name="_Toc365974188"/>
      <w:bookmarkStart w:id="4" w:name="_Toc365974345"/>
      <w:bookmarkStart w:id="5" w:name="_Toc365974508"/>
      <w:bookmarkStart w:id="6" w:name="_Toc367748288"/>
      <w:bookmarkStart w:id="7" w:name="_Toc379992702"/>
      <w:bookmarkStart w:id="8" w:name="_Toc379992835"/>
      <w:bookmarkStart w:id="9" w:name="_Toc379992979"/>
      <w:bookmarkStart w:id="10" w:name="_Toc380968596"/>
      <w:bookmarkStart w:id="11" w:name="_Toc380968707"/>
      <w:bookmarkStart w:id="12" w:name="_Toc407025879"/>
      <w:bookmarkStart w:id="13" w:name="_Toc407055624"/>
      <w:bookmarkStart w:id="14" w:name="_Toc407108229"/>
      <w:bookmarkStart w:id="15" w:name="_Toc407215648"/>
      <w:bookmarkStart w:id="16" w:name="_Toc407654345"/>
      <w:bookmarkStart w:id="17" w:name="_Toc408220860"/>
      <w:bookmarkStart w:id="18" w:name="_Toc413969103"/>
      <w:bookmarkStart w:id="19" w:name="_Toc413973264"/>
      <w:bookmarkStart w:id="20" w:name="_Toc414351272"/>
      <w:bookmarkStart w:id="21" w:name="_Toc414371843"/>
      <w:bookmarkStart w:id="22" w:name="_Toc414629045"/>
      <w:bookmarkStart w:id="23" w:name="_Toc414837446"/>
      <w:bookmarkStart w:id="24" w:name="_Toc414892601"/>
      <w:bookmarkStart w:id="25" w:name="_Toc414898097"/>
      <w:bookmarkStart w:id="26" w:name="_Toc416539757"/>
      <w:bookmarkStart w:id="27" w:name="_Toc427247636"/>
      <w:bookmarkStart w:id="28" w:name="_Toc428891212"/>
      <w:bookmarkStart w:id="29" w:name="_Toc436328607"/>
      <w:bookmarkStart w:id="30" w:name="_Toc436735149"/>
      <w:bookmarkStart w:id="31" w:name="_Toc440557458"/>
      <w:bookmarkStart w:id="32" w:name="_Toc442093289"/>
      <w:bookmarkStart w:id="33" w:name="_Toc399198697"/>
      <w:bookmarkStart w:id="34" w:name="_Toc400652640"/>
      <w:bookmarkStart w:id="35" w:name="_Toc400729129"/>
      <w:bookmarkStart w:id="36" w:name="_Toc400729413"/>
      <w:bookmarkStart w:id="37" w:name="_Toc402284148"/>
      <w:bookmarkStart w:id="38" w:name="_Toc404194378"/>
      <w:bookmarkStart w:id="39" w:name="_Toc404283561"/>
      <w:bookmarkStart w:id="40" w:name="_Toc406247371"/>
      <w:r w:rsidRPr="00EA622D">
        <w:rPr>
          <w:rFonts w:eastAsia="宋体"/>
        </w:rPr>
        <w:lastRenderedPageBreak/>
        <w:t>声明和承诺</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p>
    <w:bookmarkEnd w:id="33"/>
    <w:bookmarkEnd w:id="34"/>
    <w:bookmarkEnd w:id="35"/>
    <w:bookmarkEnd w:id="36"/>
    <w:bookmarkEnd w:id="37"/>
    <w:bookmarkEnd w:id="38"/>
    <w:bookmarkEnd w:id="39"/>
    <w:bookmarkEnd w:id="40"/>
    <w:p w14:paraId="5C47077A" w14:textId="28F27FD9" w:rsidR="00923FD8" w:rsidRPr="00EA622D" w:rsidRDefault="00A3710A" w:rsidP="00A3710A">
      <w:pPr>
        <w:spacing w:line="360" w:lineRule="auto"/>
        <w:ind w:firstLineChars="200" w:firstLine="480"/>
        <w:rPr>
          <w:rFonts w:ascii="Times New Roman" w:hAnsi="Times New Roman" w:cs="Times New Roman"/>
          <w:bCs/>
          <w:sz w:val="24"/>
          <w:szCs w:val="24"/>
        </w:rPr>
      </w:pPr>
      <w:r w:rsidRPr="00EA622D">
        <w:rPr>
          <w:rFonts w:ascii="Times New Roman" w:hAnsi="Times New Roman" w:cs="Times New Roman"/>
          <w:bCs/>
          <w:sz w:val="24"/>
          <w:szCs w:val="24"/>
        </w:rPr>
        <w:t>中</w:t>
      </w:r>
      <w:proofErr w:type="gramStart"/>
      <w:r w:rsidRPr="00EA622D">
        <w:rPr>
          <w:rFonts w:ascii="Times New Roman" w:hAnsi="Times New Roman" w:cs="Times New Roman"/>
          <w:bCs/>
          <w:sz w:val="24"/>
          <w:szCs w:val="24"/>
        </w:rPr>
        <w:t>信建投证券</w:t>
      </w:r>
      <w:proofErr w:type="gramEnd"/>
      <w:r w:rsidRPr="00EA622D">
        <w:rPr>
          <w:rFonts w:ascii="Times New Roman" w:hAnsi="Times New Roman" w:cs="Times New Roman"/>
          <w:bCs/>
          <w:sz w:val="24"/>
          <w:szCs w:val="24"/>
        </w:rPr>
        <w:t>股份有限公司接受委托，担任</w:t>
      </w:r>
      <w:r w:rsidR="00AE55BC" w:rsidRPr="00AE55BC">
        <w:rPr>
          <w:rFonts w:ascii="Times New Roman" w:hAnsi="Times New Roman" w:cs="Times New Roman" w:hint="eastAsia"/>
          <w:bCs/>
          <w:sz w:val="24"/>
          <w:szCs w:val="24"/>
        </w:rPr>
        <w:t>大唐电信科技股份有限公司</w:t>
      </w:r>
      <w:r w:rsidR="00923FD8" w:rsidRPr="00EA622D">
        <w:rPr>
          <w:rFonts w:ascii="Times New Roman" w:hAnsi="Times New Roman" w:cs="Times New Roman" w:hint="eastAsia"/>
          <w:bCs/>
          <w:sz w:val="24"/>
          <w:szCs w:val="24"/>
        </w:rPr>
        <w:t>（以下</w:t>
      </w:r>
      <w:r w:rsidR="00923FD8" w:rsidRPr="00EA622D">
        <w:rPr>
          <w:rFonts w:ascii="Times New Roman" w:hAnsi="Times New Roman" w:cs="Times New Roman"/>
          <w:bCs/>
          <w:sz w:val="24"/>
          <w:szCs w:val="24"/>
        </w:rPr>
        <w:t>简称</w:t>
      </w:r>
      <w:r w:rsidR="00923FD8" w:rsidRPr="00EA622D">
        <w:rPr>
          <w:rFonts w:asciiTheme="minorEastAsia" w:hAnsiTheme="minorEastAsia" w:cs="Times New Roman"/>
          <w:bCs/>
          <w:sz w:val="24"/>
          <w:szCs w:val="24"/>
        </w:rPr>
        <w:t>“</w:t>
      </w:r>
      <w:r w:rsidR="00AE55BC" w:rsidRPr="00AE55BC">
        <w:rPr>
          <w:rFonts w:asciiTheme="minorEastAsia" w:hAnsiTheme="minorEastAsia" w:cs="Times New Roman" w:hint="eastAsia"/>
          <w:bCs/>
          <w:sz w:val="24"/>
          <w:szCs w:val="24"/>
        </w:rPr>
        <w:t>大唐电信</w:t>
      </w:r>
      <w:r w:rsidR="00923FD8" w:rsidRPr="00EA622D">
        <w:rPr>
          <w:rFonts w:asciiTheme="minorEastAsia" w:hAnsiTheme="minorEastAsia" w:cs="Times New Roman"/>
          <w:bCs/>
          <w:sz w:val="24"/>
          <w:szCs w:val="24"/>
        </w:rPr>
        <w:t>”</w:t>
      </w:r>
      <w:r w:rsidR="00923FD8" w:rsidRPr="00EA622D">
        <w:rPr>
          <w:rFonts w:asciiTheme="minorEastAsia" w:hAnsiTheme="minorEastAsia" w:cs="Times New Roman" w:hint="eastAsia"/>
          <w:bCs/>
          <w:sz w:val="24"/>
          <w:szCs w:val="24"/>
        </w:rPr>
        <w:t>或</w:t>
      </w:r>
      <w:r w:rsidR="00923FD8" w:rsidRPr="00EA622D">
        <w:rPr>
          <w:rFonts w:asciiTheme="minorEastAsia" w:hAnsiTheme="minorEastAsia" w:cs="Times New Roman"/>
          <w:bCs/>
          <w:sz w:val="24"/>
          <w:szCs w:val="24"/>
        </w:rPr>
        <w:t>“</w:t>
      </w:r>
      <w:r w:rsidR="00923FD8" w:rsidRPr="00EA622D">
        <w:rPr>
          <w:rFonts w:asciiTheme="minorEastAsia" w:hAnsiTheme="minorEastAsia" w:cs="Times New Roman" w:hint="eastAsia"/>
          <w:bCs/>
          <w:sz w:val="24"/>
          <w:szCs w:val="24"/>
        </w:rPr>
        <w:t>公司</w:t>
      </w:r>
      <w:r w:rsidR="00923FD8" w:rsidRPr="00EA622D">
        <w:rPr>
          <w:rFonts w:asciiTheme="minorEastAsia" w:hAnsiTheme="minorEastAsia" w:cs="Times New Roman"/>
          <w:bCs/>
          <w:sz w:val="24"/>
          <w:szCs w:val="24"/>
        </w:rPr>
        <w:t>”</w:t>
      </w:r>
      <w:r w:rsidR="00923FD8" w:rsidRPr="00EA622D">
        <w:rPr>
          <w:rFonts w:ascii="Times New Roman" w:hAnsi="Times New Roman" w:cs="Times New Roman" w:hint="eastAsia"/>
          <w:bCs/>
          <w:sz w:val="24"/>
          <w:szCs w:val="24"/>
        </w:rPr>
        <w:t>）</w:t>
      </w:r>
      <w:r w:rsidRPr="00EA622D">
        <w:rPr>
          <w:rFonts w:ascii="Times New Roman" w:hAnsi="Times New Roman" w:cs="Times New Roman"/>
          <w:bCs/>
          <w:sz w:val="24"/>
          <w:szCs w:val="24"/>
        </w:rPr>
        <w:t>本次</w:t>
      </w:r>
      <w:r w:rsidR="00AE55BC" w:rsidRPr="00AE55BC">
        <w:rPr>
          <w:rFonts w:ascii="Times New Roman" w:hAnsi="Times New Roman" w:cs="Times New Roman" w:hint="eastAsia"/>
          <w:bCs/>
          <w:sz w:val="24"/>
          <w:szCs w:val="24"/>
        </w:rPr>
        <w:t>全资子公司增资之重大资产重组暨关联交易</w:t>
      </w:r>
      <w:r w:rsidRPr="00EA622D">
        <w:rPr>
          <w:rFonts w:ascii="Times New Roman" w:hAnsi="Times New Roman" w:cs="Times New Roman"/>
          <w:bCs/>
          <w:sz w:val="24"/>
          <w:szCs w:val="24"/>
        </w:rPr>
        <w:t>的独立财务顾问。</w:t>
      </w:r>
    </w:p>
    <w:p w14:paraId="2BF6C2D1" w14:textId="7A1F6366" w:rsidR="00A3710A" w:rsidRPr="00EA622D" w:rsidRDefault="008A23D1" w:rsidP="008A23D1">
      <w:pPr>
        <w:spacing w:line="360" w:lineRule="auto"/>
        <w:ind w:firstLineChars="200" w:firstLine="480"/>
        <w:rPr>
          <w:rFonts w:ascii="Times New Roman" w:hAnsi="Times New Roman" w:cs="Times New Roman"/>
          <w:bCs/>
          <w:sz w:val="24"/>
          <w:szCs w:val="24"/>
        </w:rPr>
      </w:pPr>
      <w:proofErr w:type="gramStart"/>
      <w:r w:rsidRPr="008A23D1">
        <w:rPr>
          <w:rFonts w:ascii="Times New Roman" w:hAnsi="Times New Roman" w:cs="Times New Roman" w:hint="eastAsia"/>
          <w:bCs/>
          <w:sz w:val="24"/>
          <w:szCs w:val="24"/>
        </w:rPr>
        <w:t>本持续</w:t>
      </w:r>
      <w:proofErr w:type="gramEnd"/>
      <w:r w:rsidRPr="008A23D1">
        <w:rPr>
          <w:rFonts w:ascii="Times New Roman" w:hAnsi="Times New Roman" w:cs="Times New Roman" w:hint="eastAsia"/>
          <w:bCs/>
          <w:sz w:val="24"/>
          <w:szCs w:val="24"/>
        </w:rPr>
        <w:t>督导意见是根据《中华人民共和国公司法》、《中华人民共和国证券法》、《上市公司重大资产重组管理办法》、《上海证券交易所股票上市规则》、《上海证券交易所上市公司持续督导工作指引》等法律、法规的有关规定，按照证券行业公认的业务标准、道德规范和诚实信用、勤勉尽责精神，遵循客观、公正原则，在认真审阅相关资料和充分了解本次交易实施情况的基础上，发表的独立财务顾问持续督导意见，旨在就本次交易实施情况做出独立、客观和公正的评价，以供</w:t>
      </w:r>
      <w:r w:rsidR="00AE55BC" w:rsidRPr="00AE55BC">
        <w:rPr>
          <w:rFonts w:asciiTheme="minorEastAsia" w:hAnsiTheme="minorEastAsia" w:cs="Times New Roman" w:hint="eastAsia"/>
          <w:bCs/>
          <w:sz w:val="24"/>
          <w:szCs w:val="24"/>
        </w:rPr>
        <w:t>大唐电信</w:t>
      </w:r>
      <w:r w:rsidRPr="008A23D1">
        <w:rPr>
          <w:rFonts w:ascii="Times New Roman" w:hAnsi="Times New Roman" w:cs="Times New Roman" w:hint="eastAsia"/>
          <w:bCs/>
          <w:sz w:val="24"/>
          <w:szCs w:val="24"/>
        </w:rPr>
        <w:t>全体股东及有关各方参考。</w:t>
      </w:r>
    </w:p>
    <w:p w14:paraId="349C8A31" w14:textId="77777777" w:rsidR="00A3710A" w:rsidRPr="00EA622D" w:rsidRDefault="00A3710A" w:rsidP="00A3710A">
      <w:pPr>
        <w:spacing w:line="360" w:lineRule="auto"/>
        <w:ind w:firstLineChars="200" w:firstLine="480"/>
        <w:rPr>
          <w:rFonts w:ascii="Times New Roman" w:hAnsi="Times New Roman" w:cs="Times New Roman"/>
          <w:bCs/>
          <w:sz w:val="24"/>
          <w:szCs w:val="24"/>
        </w:rPr>
      </w:pPr>
      <w:r w:rsidRPr="00EA622D">
        <w:rPr>
          <w:rFonts w:ascii="Times New Roman" w:hAnsi="Times New Roman" w:cs="Times New Roman"/>
          <w:bCs/>
          <w:sz w:val="24"/>
          <w:szCs w:val="24"/>
        </w:rPr>
        <w:t>一、</w:t>
      </w:r>
      <w:proofErr w:type="gramStart"/>
      <w:r w:rsidRPr="00EA622D">
        <w:rPr>
          <w:rFonts w:ascii="Times New Roman" w:hAnsi="Times New Roman" w:cs="Times New Roman"/>
          <w:bCs/>
          <w:sz w:val="24"/>
          <w:szCs w:val="24"/>
        </w:rPr>
        <w:t>本独立</w:t>
      </w:r>
      <w:proofErr w:type="gramEnd"/>
      <w:r w:rsidRPr="00EA622D">
        <w:rPr>
          <w:rFonts w:ascii="Times New Roman" w:hAnsi="Times New Roman" w:cs="Times New Roman"/>
          <w:bCs/>
          <w:sz w:val="24"/>
          <w:szCs w:val="24"/>
        </w:rPr>
        <w:t>财务顾问声明如下：</w:t>
      </w:r>
    </w:p>
    <w:p w14:paraId="746E5177" w14:textId="77777777" w:rsidR="00A3710A" w:rsidRPr="00EA622D" w:rsidRDefault="00923FD8" w:rsidP="00A3710A">
      <w:pPr>
        <w:spacing w:line="360" w:lineRule="auto"/>
        <w:ind w:firstLineChars="200" w:firstLine="480"/>
        <w:rPr>
          <w:rFonts w:ascii="Times New Roman" w:hAnsi="Times New Roman" w:cs="Times New Roman"/>
          <w:bCs/>
          <w:sz w:val="24"/>
          <w:szCs w:val="24"/>
        </w:rPr>
      </w:pPr>
      <w:r w:rsidRPr="00EA622D">
        <w:rPr>
          <w:rFonts w:ascii="Times New Roman" w:hAnsi="Times New Roman" w:cs="Times New Roman"/>
          <w:bCs/>
          <w:sz w:val="24"/>
          <w:szCs w:val="24"/>
        </w:rPr>
        <w:t>（</w:t>
      </w:r>
      <w:r w:rsidRPr="00EA622D">
        <w:rPr>
          <w:rFonts w:ascii="Times New Roman" w:hAnsi="Times New Roman" w:cs="Times New Roman" w:hint="eastAsia"/>
          <w:bCs/>
          <w:sz w:val="24"/>
          <w:szCs w:val="24"/>
        </w:rPr>
        <w:t>一</w:t>
      </w:r>
      <w:r w:rsidR="00A3710A" w:rsidRPr="00EA622D">
        <w:rPr>
          <w:rFonts w:ascii="Times New Roman" w:hAnsi="Times New Roman" w:cs="Times New Roman"/>
          <w:bCs/>
          <w:sz w:val="24"/>
          <w:szCs w:val="24"/>
        </w:rPr>
        <w:t>）</w:t>
      </w:r>
      <w:proofErr w:type="gramStart"/>
      <w:r w:rsidRPr="00EA622D">
        <w:rPr>
          <w:rFonts w:ascii="Times New Roman" w:hAnsi="Times New Roman" w:cs="Times New Roman" w:hint="eastAsia"/>
          <w:bCs/>
          <w:sz w:val="24"/>
          <w:szCs w:val="24"/>
        </w:rPr>
        <w:t>本持续</w:t>
      </w:r>
      <w:proofErr w:type="gramEnd"/>
      <w:r w:rsidRPr="00EA622D">
        <w:rPr>
          <w:rFonts w:ascii="Times New Roman" w:hAnsi="Times New Roman" w:cs="Times New Roman" w:hint="eastAsia"/>
          <w:bCs/>
          <w:sz w:val="24"/>
          <w:szCs w:val="24"/>
        </w:rPr>
        <w:t>督导意见所依据的文件、材料由本次交易各方提供。提供方对所提供资料的真实性、准确性、完整性和及时性负责，保证资料无虚假记载、误导性陈述和重大遗漏，并对所提供资料的合法性、真实性、准确性和完整性承担个别和连带法律责任，</w:t>
      </w:r>
      <w:proofErr w:type="gramStart"/>
      <w:r w:rsidRPr="00EA622D">
        <w:rPr>
          <w:rFonts w:ascii="Times New Roman" w:hAnsi="Times New Roman" w:cs="Times New Roman" w:hint="eastAsia"/>
          <w:bCs/>
          <w:sz w:val="24"/>
          <w:szCs w:val="24"/>
        </w:rPr>
        <w:t>本独立</w:t>
      </w:r>
      <w:proofErr w:type="gramEnd"/>
      <w:r w:rsidRPr="00EA622D">
        <w:rPr>
          <w:rFonts w:ascii="Times New Roman" w:hAnsi="Times New Roman" w:cs="Times New Roman" w:hint="eastAsia"/>
          <w:bCs/>
          <w:sz w:val="24"/>
          <w:szCs w:val="24"/>
        </w:rPr>
        <w:t>财务顾问不承担由此引起的风险责任。</w:t>
      </w:r>
    </w:p>
    <w:p w14:paraId="47383000" w14:textId="77777777" w:rsidR="00A3710A" w:rsidRPr="00EA622D" w:rsidRDefault="00923FD8" w:rsidP="00A3710A">
      <w:pPr>
        <w:spacing w:line="360" w:lineRule="auto"/>
        <w:ind w:firstLineChars="200" w:firstLine="480"/>
        <w:rPr>
          <w:rFonts w:ascii="Times New Roman" w:hAnsi="Times New Roman" w:cs="Times New Roman"/>
          <w:bCs/>
          <w:sz w:val="24"/>
          <w:szCs w:val="24"/>
        </w:rPr>
      </w:pPr>
      <w:r w:rsidRPr="00EA622D">
        <w:rPr>
          <w:rFonts w:ascii="Times New Roman" w:hAnsi="Times New Roman" w:cs="Times New Roman"/>
          <w:bCs/>
          <w:sz w:val="24"/>
          <w:szCs w:val="24"/>
        </w:rPr>
        <w:t>（</w:t>
      </w:r>
      <w:r w:rsidRPr="00EA622D">
        <w:rPr>
          <w:rFonts w:ascii="Times New Roman" w:hAnsi="Times New Roman" w:cs="Times New Roman" w:hint="eastAsia"/>
          <w:bCs/>
          <w:sz w:val="24"/>
          <w:szCs w:val="24"/>
        </w:rPr>
        <w:t>二</w:t>
      </w:r>
      <w:r w:rsidR="00A3710A" w:rsidRPr="00EA622D">
        <w:rPr>
          <w:rFonts w:ascii="Times New Roman" w:hAnsi="Times New Roman" w:cs="Times New Roman"/>
          <w:bCs/>
          <w:sz w:val="24"/>
          <w:szCs w:val="24"/>
        </w:rPr>
        <w:t>）</w:t>
      </w:r>
      <w:proofErr w:type="gramStart"/>
      <w:r w:rsidRPr="00EA622D">
        <w:rPr>
          <w:rFonts w:ascii="Times New Roman" w:hAnsi="Times New Roman" w:cs="Times New Roman" w:hint="eastAsia"/>
          <w:bCs/>
          <w:sz w:val="24"/>
          <w:szCs w:val="24"/>
        </w:rPr>
        <w:t>本独立</w:t>
      </w:r>
      <w:proofErr w:type="gramEnd"/>
      <w:r w:rsidRPr="00EA622D">
        <w:rPr>
          <w:rFonts w:ascii="Times New Roman" w:hAnsi="Times New Roman" w:cs="Times New Roman" w:hint="eastAsia"/>
          <w:bCs/>
          <w:sz w:val="24"/>
          <w:szCs w:val="24"/>
        </w:rPr>
        <w:t>财务顾问已对出具持续督导意见所依据的事实进行了尽职调查，对</w:t>
      </w:r>
      <w:proofErr w:type="gramStart"/>
      <w:r w:rsidRPr="00EA622D">
        <w:rPr>
          <w:rFonts w:ascii="Times New Roman" w:hAnsi="Times New Roman" w:cs="Times New Roman" w:hint="eastAsia"/>
          <w:bCs/>
          <w:sz w:val="24"/>
          <w:szCs w:val="24"/>
        </w:rPr>
        <w:t>本持续</w:t>
      </w:r>
      <w:proofErr w:type="gramEnd"/>
      <w:r w:rsidRPr="00EA622D">
        <w:rPr>
          <w:rFonts w:ascii="Times New Roman" w:hAnsi="Times New Roman" w:cs="Times New Roman" w:hint="eastAsia"/>
          <w:bCs/>
          <w:sz w:val="24"/>
          <w:szCs w:val="24"/>
        </w:rPr>
        <w:t>督导意见内容的真实性、准确性和完整性负有诚实信用、勤勉尽责义务。</w:t>
      </w:r>
    </w:p>
    <w:p w14:paraId="51964DE2" w14:textId="77777777" w:rsidR="00A3710A" w:rsidRPr="00EA622D" w:rsidRDefault="00923FD8" w:rsidP="00A3710A">
      <w:pPr>
        <w:spacing w:line="360" w:lineRule="auto"/>
        <w:ind w:firstLineChars="200" w:firstLine="480"/>
        <w:rPr>
          <w:rFonts w:ascii="Times New Roman" w:hAnsi="Times New Roman" w:cs="Times New Roman"/>
          <w:bCs/>
          <w:sz w:val="24"/>
          <w:szCs w:val="24"/>
        </w:rPr>
      </w:pPr>
      <w:r w:rsidRPr="00EA622D">
        <w:rPr>
          <w:rFonts w:ascii="Times New Roman" w:hAnsi="Times New Roman" w:cs="Times New Roman"/>
          <w:bCs/>
          <w:sz w:val="24"/>
          <w:szCs w:val="24"/>
        </w:rPr>
        <w:t>（</w:t>
      </w:r>
      <w:r w:rsidRPr="00EA622D">
        <w:rPr>
          <w:rFonts w:ascii="Times New Roman" w:hAnsi="Times New Roman" w:cs="Times New Roman" w:hint="eastAsia"/>
          <w:bCs/>
          <w:sz w:val="24"/>
          <w:szCs w:val="24"/>
        </w:rPr>
        <w:t>三</w:t>
      </w:r>
      <w:r w:rsidR="00A3710A" w:rsidRPr="00EA622D">
        <w:rPr>
          <w:rFonts w:ascii="Times New Roman" w:hAnsi="Times New Roman" w:cs="Times New Roman"/>
          <w:bCs/>
          <w:sz w:val="24"/>
          <w:szCs w:val="24"/>
        </w:rPr>
        <w:t>）</w:t>
      </w:r>
      <w:r w:rsidRPr="00EA622D">
        <w:rPr>
          <w:rFonts w:ascii="Times New Roman" w:hAnsi="Times New Roman" w:cs="Times New Roman" w:hint="eastAsia"/>
          <w:bCs/>
          <w:sz w:val="24"/>
          <w:szCs w:val="24"/>
        </w:rPr>
        <w:t>本财务顾问所表达的意见基于下述假设前提之上：国家现行法律、法规无重大变化，本次交易各方提供及中介机构出具的文件资料真实、准确、完整；本次交易各方遵循诚实信用原则，各项合同协议得以顺利履行。</w:t>
      </w:r>
    </w:p>
    <w:p w14:paraId="0E36C7CC" w14:textId="0F823D3F" w:rsidR="00A3710A" w:rsidRPr="00EA622D" w:rsidRDefault="00A3710A" w:rsidP="00A3710A">
      <w:pPr>
        <w:spacing w:line="360" w:lineRule="auto"/>
        <w:ind w:firstLineChars="200" w:firstLine="480"/>
        <w:rPr>
          <w:rFonts w:ascii="Times New Roman" w:hAnsi="Times New Roman" w:cs="Times New Roman"/>
          <w:bCs/>
          <w:sz w:val="24"/>
          <w:szCs w:val="24"/>
        </w:rPr>
      </w:pPr>
      <w:r w:rsidRPr="00EA622D">
        <w:rPr>
          <w:rFonts w:ascii="Times New Roman" w:hAnsi="Times New Roman" w:cs="Times New Roman"/>
          <w:bCs/>
          <w:sz w:val="24"/>
          <w:szCs w:val="24"/>
        </w:rPr>
        <w:t>（</w:t>
      </w:r>
      <w:r w:rsidR="00923FD8" w:rsidRPr="00EA622D">
        <w:rPr>
          <w:rFonts w:ascii="Times New Roman" w:hAnsi="Times New Roman" w:cs="Times New Roman" w:hint="eastAsia"/>
          <w:bCs/>
          <w:sz w:val="24"/>
          <w:szCs w:val="24"/>
        </w:rPr>
        <w:t>四</w:t>
      </w:r>
      <w:r w:rsidRPr="00EA622D">
        <w:rPr>
          <w:rFonts w:ascii="Times New Roman" w:hAnsi="Times New Roman" w:cs="Times New Roman"/>
          <w:bCs/>
          <w:sz w:val="24"/>
          <w:szCs w:val="24"/>
        </w:rPr>
        <w:t>）</w:t>
      </w:r>
      <w:proofErr w:type="gramStart"/>
      <w:r w:rsidR="00923FD8" w:rsidRPr="00EA622D">
        <w:rPr>
          <w:rFonts w:ascii="Times New Roman" w:hAnsi="Times New Roman" w:cs="Times New Roman" w:hint="eastAsia"/>
          <w:bCs/>
          <w:sz w:val="24"/>
          <w:szCs w:val="24"/>
        </w:rPr>
        <w:t>本独立</w:t>
      </w:r>
      <w:proofErr w:type="gramEnd"/>
      <w:r w:rsidR="00923FD8" w:rsidRPr="00EA622D">
        <w:rPr>
          <w:rFonts w:ascii="Times New Roman" w:hAnsi="Times New Roman" w:cs="Times New Roman" w:hint="eastAsia"/>
          <w:bCs/>
          <w:sz w:val="24"/>
          <w:szCs w:val="24"/>
        </w:rPr>
        <w:t>财务顾问提请投资者注意，</w:t>
      </w:r>
      <w:proofErr w:type="gramStart"/>
      <w:r w:rsidR="00923FD8" w:rsidRPr="00EA622D">
        <w:rPr>
          <w:rFonts w:ascii="Times New Roman" w:hAnsi="Times New Roman" w:cs="Times New Roman" w:hint="eastAsia"/>
          <w:bCs/>
          <w:sz w:val="24"/>
          <w:szCs w:val="24"/>
        </w:rPr>
        <w:t>本持续</w:t>
      </w:r>
      <w:proofErr w:type="gramEnd"/>
      <w:r w:rsidR="00923FD8" w:rsidRPr="00EA622D">
        <w:rPr>
          <w:rFonts w:ascii="Times New Roman" w:hAnsi="Times New Roman" w:cs="Times New Roman" w:hint="eastAsia"/>
          <w:bCs/>
          <w:sz w:val="24"/>
          <w:szCs w:val="24"/>
        </w:rPr>
        <w:t>督导意见不构成对</w:t>
      </w:r>
      <w:r w:rsidR="00AE55BC" w:rsidRPr="00AE55BC">
        <w:rPr>
          <w:rFonts w:asciiTheme="minorEastAsia" w:hAnsiTheme="minorEastAsia" w:cs="Times New Roman" w:hint="eastAsia"/>
          <w:bCs/>
          <w:sz w:val="24"/>
          <w:szCs w:val="24"/>
        </w:rPr>
        <w:t>大唐电信</w:t>
      </w:r>
      <w:r w:rsidR="00923FD8" w:rsidRPr="00EA622D">
        <w:rPr>
          <w:rFonts w:ascii="Times New Roman" w:hAnsi="Times New Roman" w:cs="Times New Roman" w:hint="eastAsia"/>
          <w:bCs/>
          <w:sz w:val="24"/>
          <w:szCs w:val="24"/>
        </w:rPr>
        <w:t>的任何投资建议，对投资者依据</w:t>
      </w:r>
      <w:proofErr w:type="gramStart"/>
      <w:r w:rsidR="00923FD8" w:rsidRPr="00EA622D">
        <w:rPr>
          <w:rFonts w:ascii="Times New Roman" w:hAnsi="Times New Roman" w:cs="Times New Roman" w:hint="eastAsia"/>
          <w:bCs/>
          <w:sz w:val="24"/>
          <w:szCs w:val="24"/>
        </w:rPr>
        <w:t>本持续</w:t>
      </w:r>
      <w:proofErr w:type="gramEnd"/>
      <w:r w:rsidR="00923FD8" w:rsidRPr="00EA622D">
        <w:rPr>
          <w:rFonts w:ascii="Times New Roman" w:hAnsi="Times New Roman" w:cs="Times New Roman" w:hint="eastAsia"/>
          <w:bCs/>
          <w:sz w:val="24"/>
          <w:szCs w:val="24"/>
        </w:rPr>
        <w:t>督导意见所做出的任何投资决策可能产生的风险，</w:t>
      </w:r>
      <w:proofErr w:type="gramStart"/>
      <w:r w:rsidR="00923FD8" w:rsidRPr="00EA622D">
        <w:rPr>
          <w:rFonts w:ascii="Times New Roman" w:hAnsi="Times New Roman" w:cs="Times New Roman" w:hint="eastAsia"/>
          <w:bCs/>
          <w:sz w:val="24"/>
          <w:szCs w:val="24"/>
        </w:rPr>
        <w:t>本独立</w:t>
      </w:r>
      <w:proofErr w:type="gramEnd"/>
      <w:r w:rsidR="00923FD8" w:rsidRPr="00EA622D">
        <w:rPr>
          <w:rFonts w:ascii="Times New Roman" w:hAnsi="Times New Roman" w:cs="Times New Roman" w:hint="eastAsia"/>
          <w:bCs/>
          <w:sz w:val="24"/>
          <w:szCs w:val="24"/>
        </w:rPr>
        <w:t>财务顾问不承担任何责任。</w:t>
      </w:r>
    </w:p>
    <w:p w14:paraId="669B97C7" w14:textId="77777777" w:rsidR="00A3710A" w:rsidRPr="00EA622D" w:rsidRDefault="00A3710A" w:rsidP="00A3710A">
      <w:pPr>
        <w:spacing w:line="360" w:lineRule="auto"/>
        <w:ind w:firstLineChars="200" w:firstLine="480"/>
        <w:rPr>
          <w:rFonts w:ascii="Times New Roman" w:hAnsi="Times New Roman" w:cs="Times New Roman"/>
          <w:bCs/>
          <w:sz w:val="24"/>
          <w:szCs w:val="24"/>
        </w:rPr>
      </w:pPr>
      <w:r w:rsidRPr="00EA622D">
        <w:rPr>
          <w:rFonts w:ascii="Times New Roman" w:hAnsi="Times New Roman" w:cs="Times New Roman"/>
          <w:bCs/>
          <w:sz w:val="24"/>
          <w:szCs w:val="24"/>
        </w:rPr>
        <w:t>（</w:t>
      </w:r>
      <w:r w:rsidR="00923FD8" w:rsidRPr="00EA622D">
        <w:rPr>
          <w:rFonts w:ascii="Times New Roman" w:hAnsi="Times New Roman" w:cs="Times New Roman"/>
          <w:bCs/>
          <w:sz w:val="24"/>
          <w:szCs w:val="24"/>
        </w:rPr>
        <w:t>五</w:t>
      </w:r>
      <w:r w:rsidRPr="00EA622D">
        <w:rPr>
          <w:rFonts w:ascii="Times New Roman" w:hAnsi="Times New Roman" w:cs="Times New Roman"/>
          <w:bCs/>
          <w:sz w:val="24"/>
          <w:szCs w:val="24"/>
        </w:rPr>
        <w:t>）</w:t>
      </w:r>
      <w:proofErr w:type="gramStart"/>
      <w:r w:rsidR="00923FD8" w:rsidRPr="00EA622D">
        <w:rPr>
          <w:rFonts w:ascii="Times New Roman" w:hAnsi="Times New Roman" w:cs="Times New Roman" w:hint="eastAsia"/>
          <w:bCs/>
          <w:sz w:val="24"/>
          <w:szCs w:val="24"/>
        </w:rPr>
        <w:t>本独立</w:t>
      </w:r>
      <w:proofErr w:type="gramEnd"/>
      <w:r w:rsidR="00923FD8" w:rsidRPr="00EA622D">
        <w:rPr>
          <w:rFonts w:ascii="Times New Roman" w:hAnsi="Times New Roman" w:cs="Times New Roman" w:hint="eastAsia"/>
          <w:bCs/>
          <w:sz w:val="24"/>
          <w:szCs w:val="24"/>
        </w:rPr>
        <w:t>财务顾问未委托和授权任何其它机构和个人提供未在</w:t>
      </w:r>
      <w:proofErr w:type="gramStart"/>
      <w:r w:rsidR="00923FD8" w:rsidRPr="00EA622D">
        <w:rPr>
          <w:rFonts w:ascii="Times New Roman" w:hAnsi="Times New Roman" w:cs="Times New Roman" w:hint="eastAsia"/>
          <w:bCs/>
          <w:sz w:val="24"/>
          <w:szCs w:val="24"/>
        </w:rPr>
        <w:t>本持续</w:t>
      </w:r>
      <w:proofErr w:type="gramEnd"/>
      <w:r w:rsidR="00923FD8" w:rsidRPr="00EA622D">
        <w:rPr>
          <w:rFonts w:ascii="Times New Roman" w:hAnsi="Times New Roman" w:cs="Times New Roman" w:hint="eastAsia"/>
          <w:bCs/>
          <w:sz w:val="24"/>
          <w:szCs w:val="24"/>
        </w:rPr>
        <w:t>督导意见中列载的信息和对</w:t>
      </w:r>
      <w:proofErr w:type="gramStart"/>
      <w:r w:rsidR="00923FD8" w:rsidRPr="00EA622D">
        <w:rPr>
          <w:rFonts w:ascii="Times New Roman" w:hAnsi="Times New Roman" w:cs="Times New Roman" w:hint="eastAsia"/>
          <w:bCs/>
          <w:sz w:val="24"/>
          <w:szCs w:val="24"/>
        </w:rPr>
        <w:t>本持续</w:t>
      </w:r>
      <w:proofErr w:type="gramEnd"/>
      <w:r w:rsidR="00923FD8" w:rsidRPr="00EA622D">
        <w:rPr>
          <w:rFonts w:ascii="Times New Roman" w:hAnsi="Times New Roman" w:cs="Times New Roman" w:hint="eastAsia"/>
          <w:bCs/>
          <w:sz w:val="24"/>
          <w:szCs w:val="24"/>
        </w:rPr>
        <w:t>督导意见做任何解释或者说明。</w:t>
      </w:r>
    </w:p>
    <w:p w14:paraId="7A1A8FBF" w14:textId="4415DAB2" w:rsidR="00A3710A" w:rsidRPr="00EA622D" w:rsidRDefault="00923FD8" w:rsidP="00A3710A">
      <w:pPr>
        <w:spacing w:line="360" w:lineRule="auto"/>
        <w:ind w:firstLineChars="200" w:firstLine="480"/>
        <w:rPr>
          <w:rFonts w:ascii="Times New Roman" w:hAnsi="Times New Roman" w:cs="Times New Roman"/>
          <w:bCs/>
          <w:sz w:val="24"/>
          <w:szCs w:val="24"/>
        </w:rPr>
      </w:pPr>
      <w:r w:rsidRPr="00EA622D">
        <w:rPr>
          <w:rFonts w:ascii="Times New Roman" w:hAnsi="Times New Roman" w:cs="Times New Roman"/>
          <w:bCs/>
          <w:sz w:val="24"/>
          <w:szCs w:val="24"/>
        </w:rPr>
        <w:t>（</w:t>
      </w:r>
      <w:r w:rsidRPr="00EA622D">
        <w:rPr>
          <w:rFonts w:ascii="Times New Roman" w:hAnsi="Times New Roman" w:cs="Times New Roman" w:hint="eastAsia"/>
          <w:bCs/>
          <w:sz w:val="24"/>
          <w:szCs w:val="24"/>
        </w:rPr>
        <w:t>六</w:t>
      </w:r>
      <w:r w:rsidR="00A3710A" w:rsidRPr="00EA622D">
        <w:rPr>
          <w:rFonts w:ascii="Times New Roman" w:hAnsi="Times New Roman" w:cs="Times New Roman"/>
          <w:bCs/>
          <w:sz w:val="24"/>
          <w:szCs w:val="24"/>
        </w:rPr>
        <w:t>）</w:t>
      </w:r>
      <w:proofErr w:type="gramStart"/>
      <w:r w:rsidRPr="00EA622D">
        <w:rPr>
          <w:rFonts w:ascii="Times New Roman" w:hAnsi="Times New Roman" w:cs="Times New Roman" w:hint="eastAsia"/>
          <w:bCs/>
          <w:sz w:val="24"/>
          <w:szCs w:val="24"/>
        </w:rPr>
        <w:t>本独立</w:t>
      </w:r>
      <w:proofErr w:type="gramEnd"/>
      <w:r w:rsidRPr="00EA622D">
        <w:rPr>
          <w:rFonts w:ascii="Times New Roman" w:hAnsi="Times New Roman" w:cs="Times New Roman" w:hint="eastAsia"/>
          <w:bCs/>
          <w:sz w:val="24"/>
          <w:szCs w:val="24"/>
        </w:rPr>
        <w:t>财务顾问提请广大投资者认真阅读</w:t>
      </w:r>
      <w:r w:rsidR="00AE55BC" w:rsidRPr="00AE55BC">
        <w:rPr>
          <w:rFonts w:asciiTheme="minorEastAsia" w:hAnsiTheme="minorEastAsia" w:cs="Times New Roman" w:hint="eastAsia"/>
          <w:bCs/>
          <w:sz w:val="24"/>
          <w:szCs w:val="24"/>
        </w:rPr>
        <w:t>大唐电信</w:t>
      </w:r>
      <w:r w:rsidRPr="00EA622D">
        <w:rPr>
          <w:rFonts w:ascii="Times New Roman" w:hAnsi="Times New Roman" w:cs="Times New Roman" w:hint="eastAsia"/>
          <w:bCs/>
          <w:sz w:val="24"/>
          <w:szCs w:val="24"/>
        </w:rPr>
        <w:t>董事会发布的《</w:t>
      </w:r>
      <w:r w:rsidR="00AE55BC" w:rsidRPr="00D61EDF">
        <w:rPr>
          <w:rFonts w:ascii="Times New Roman" w:hAnsi="Times New Roman" w:hint="eastAsia"/>
          <w:sz w:val="24"/>
          <w:szCs w:val="24"/>
        </w:rPr>
        <w:t>大唐电信科技股份有限公司全资子公司增资之重大资产重组暨关联交易报告书</w:t>
      </w:r>
      <w:bookmarkStart w:id="41" w:name="_Hlk39597141"/>
      <w:r w:rsidR="00A17C5C">
        <w:rPr>
          <w:rFonts w:ascii="Times New Roman" w:hAnsi="Times New Roman" w:hint="eastAsia"/>
          <w:sz w:val="24"/>
          <w:szCs w:val="24"/>
        </w:rPr>
        <w:t>（草</w:t>
      </w:r>
      <w:r w:rsidR="00A17C5C">
        <w:rPr>
          <w:rFonts w:ascii="Times New Roman" w:hAnsi="Times New Roman" w:hint="eastAsia"/>
          <w:sz w:val="24"/>
          <w:szCs w:val="24"/>
        </w:rPr>
        <w:lastRenderedPageBreak/>
        <w:t>案）</w:t>
      </w:r>
      <w:bookmarkEnd w:id="41"/>
      <w:r w:rsidR="00A17C5C">
        <w:rPr>
          <w:rFonts w:ascii="Times New Roman" w:hAnsi="Times New Roman" w:hint="eastAsia"/>
          <w:sz w:val="24"/>
          <w:szCs w:val="24"/>
        </w:rPr>
        <w:t>（修订稿）</w:t>
      </w:r>
      <w:r w:rsidRPr="00EA622D">
        <w:rPr>
          <w:rFonts w:ascii="Times New Roman" w:hAnsi="Times New Roman" w:cs="Times New Roman" w:hint="eastAsia"/>
          <w:bCs/>
          <w:sz w:val="24"/>
          <w:szCs w:val="24"/>
        </w:rPr>
        <w:t>》和与本次交易有关的审计报告、评估报告、法律意见书等文件全文。</w:t>
      </w:r>
    </w:p>
    <w:p w14:paraId="68098626" w14:textId="77777777" w:rsidR="00A3710A" w:rsidRPr="00EA622D" w:rsidRDefault="00A3710A" w:rsidP="00A3710A">
      <w:pPr>
        <w:spacing w:line="360" w:lineRule="auto"/>
        <w:ind w:firstLineChars="200" w:firstLine="480"/>
        <w:rPr>
          <w:rFonts w:ascii="Times New Roman" w:hAnsi="Times New Roman" w:cs="Times New Roman"/>
          <w:bCs/>
          <w:sz w:val="24"/>
          <w:szCs w:val="24"/>
        </w:rPr>
      </w:pPr>
      <w:r w:rsidRPr="00EA622D">
        <w:rPr>
          <w:rFonts w:ascii="Times New Roman" w:hAnsi="Times New Roman" w:cs="Times New Roman"/>
          <w:bCs/>
          <w:sz w:val="24"/>
          <w:szCs w:val="24"/>
        </w:rPr>
        <w:t>二、</w:t>
      </w:r>
      <w:proofErr w:type="gramStart"/>
      <w:r w:rsidRPr="00EA622D">
        <w:rPr>
          <w:rFonts w:ascii="Times New Roman" w:hAnsi="Times New Roman" w:cs="Times New Roman"/>
          <w:bCs/>
          <w:sz w:val="24"/>
          <w:szCs w:val="24"/>
        </w:rPr>
        <w:t>本独立</w:t>
      </w:r>
      <w:proofErr w:type="gramEnd"/>
      <w:r w:rsidRPr="00EA622D">
        <w:rPr>
          <w:rFonts w:ascii="Times New Roman" w:hAnsi="Times New Roman" w:cs="Times New Roman"/>
          <w:bCs/>
          <w:sz w:val="24"/>
          <w:szCs w:val="24"/>
        </w:rPr>
        <w:t>财务顾问特别承诺如下：</w:t>
      </w:r>
    </w:p>
    <w:p w14:paraId="506C5212" w14:textId="77777777" w:rsidR="00923FD8" w:rsidRPr="00EA622D" w:rsidRDefault="00923FD8" w:rsidP="00923FD8">
      <w:pPr>
        <w:spacing w:line="360" w:lineRule="auto"/>
        <w:ind w:firstLineChars="200" w:firstLine="480"/>
        <w:rPr>
          <w:rFonts w:ascii="Times New Roman" w:hAnsi="Times New Roman" w:cs="Times New Roman"/>
          <w:bCs/>
          <w:sz w:val="24"/>
          <w:szCs w:val="24"/>
        </w:rPr>
      </w:pPr>
      <w:r w:rsidRPr="00EA622D">
        <w:rPr>
          <w:rFonts w:ascii="Times New Roman" w:hAnsi="Times New Roman" w:cs="Times New Roman" w:hint="eastAsia"/>
          <w:bCs/>
          <w:sz w:val="24"/>
          <w:szCs w:val="24"/>
        </w:rPr>
        <w:t>（一）</w:t>
      </w:r>
      <w:proofErr w:type="gramStart"/>
      <w:r w:rsidRPr="00EA622D">
        <w:rPr>
          <w:rFonts w:ascii="Times New Roman" w:hAnsi="Times New Roman" w:cs="Times New Roman" w:hint="eastAsia"/>
          <w:bCs/>
          <w:sz w:val="24"/>
          <w:szCs w:val="24"/>
        </w:rPr>
        <w:t>本独立</w:t>
      </w:r>
      <w:proofErr w:type="gramEnd"/>
      <w:r w:rsidRPr="00EA622D">
        <w:rPr>
          <w:rFonts w:ascii="Times New Roman" w:hAnsi="Times New Roman" w:cs="Times New Roman" w:hint="eastAsia"/>
          <w:bCs/>
          <w:sz w:val="24"/>
          <w:szCs w:val="24"/>
        </w:rPr>
        <w:t>财务顾问依据</w:t>
      </w:r>
      <w:proofErr w:type="gramStart"/>
      <w:r w:rsidRPr="00EA622D">
        <w:rPr>
          <w:rFonts w:ascii="Times New Roman" w:hAnsi="Times New Roman" w:cs="Times New Roman" w:hint="eastAsia"/>
          <w:bCs/>
          <w:sz w:val="24"/>
          <w:szCs w:val="24"/>
        </w:rPr>
        <w:t>本持续</w:t>
      </w:r>
      <w:proofErr w:type="gramEnd"/>
      <w:r w:rsidRPr="00EA622D">
        <w:rPr>
          <w:rFonts w:ascii="Times New Roman" w:hAnsi="Times New Roman" w:cs="Times New Roman" w:hint="eastAsia"/>
          <w:bCs/>
          <w:sz w:val="24"/>
          <w:szCs w:val="24"/>
        </w:rPr>
        <w:t>督导意见出具日前已经发生或存在的事实以及我国现行法律、法规及中国证监会的有关规定发表独立财务顾问意见。</w:t>
      </w:r>
    </w:p>
    <w:p w14:paraId="66955673" w14:textId="2F31E403" w:rsidR="00923FD8" w:rsidRPr="00EA622D" w:rsidRDefault="00923FD8" w:rsidP="00923FD8">
      <w:pPr>
        <w:spacing w:line="360" w:lineRule="auto"/>
        <w:ind w:firstLineChars="200" w:firstLine="480"/>
        <w:rPr>
          <w:rFonts w:ascii="Times New Roman" w:hAnsi="Times New Roman" w:cs="Times New Roman"/>
          <w:bCs/>
          <w:sz w:val="24"/>
          <w:szCs w:val="24"/>
        </w:rPr>
      </w:pPr>
      <w:r w:rsidRPr="00EA622D">
        <w:rPr>
          <w:rFonts w:ascii="Times New Roman" w:hAnsi="Times New Roman" w:cs="Times New Roman" w:hint="eastAsia"/>
          <w:bCs/>
          <w:sz w:val="24"/>
          <w:szCs w:val="24"/>
        </w:rPr>
        <w:t>（二）</w:t>
      </w:r>
      <w:proofErr w:type="gramStart"/>
      <w:r w:rsidRPr="00EA622D">
        <w:rPr>
          <w:rFonts w:ascii="Times New Roman" w:hAnsi="Times New Roman" w:cs="Times New Roman" w:hint="eastAsia"/>
          <w:bCs/>
          <w:sz w:val="24"/>
          <w:szCs w:val="24"/>
        </w:rPr>
        <w:t>本独立</w:t>
      </w:r>
      <w:proofErr w:type="gramEnd"/>
      <w:r w:rsidRPr="00EA622D">
        <w:rPr>
          <w:rFonts w:ascii="Times New Roman" w:hAnsi="Times New Roman" w:cs="Times New Roman" w:hint="eastAsia"/>
          <w:bCs/>
          <w:sz w:val="24"/>
          <w:szCs w:val="24"/>
        </w:rPr>
        <w:t>财务顾问已严格履行法定职责，遵循了勤勉尽责和诚实信用的原则，对公司本次</w:t>
      </w:r>
      <w:r w:rsidR="004D5F49">
        <w:rPr>
          <w:rFonts w:ascii="Times New Roman" w:hAnsi="Times New Roman" w:cs="Times New Roman" w:hint="eastAsia"/>
          <w:bCs/>
          <w:sz w:val="24"/>
          <w:szCs w:val="24"/>
        </w:rPr>
        <w:t>交易</w:t>
      </w:r>
      <w:r w:rsidRPr="00EA622D">
        <w:rPr>
          <w:rFonts w:ascii="Times New Roman" w:hAnsi="Times New Roman" w:cs="Times New Roman" w:hint="eastAsia"/>
          <w:bCs/>
          <w:sz w:val="24"/>
          <w:szCs w:val="24"/>
        </w:rPr>
        <w:t>的合法性、合</w:t>
      </w:r>
      <w:proofErr w:type="gramStart"/>
      <w:r w:rsidRPr="00EA622D">
        <w:rPr>
          <w:rFonts w:ascii="Times New Roman" w:hAnsi="Times New Roman" w:cs="Times New Roman" w:hint="eastAsia"/>
          <w:bCs/>
          <w:sz w:val="24"/>
          <w:szCs w:val="24"/>
        </w:rPr>
        <w:t>规</w:t>
      </w:r>
      <w:proofErr w:type="gramEnd"/>
      <w:r w:rsidRPr="00EA622D">
        <w:rPr>
          <w:rFonts w:ascii="Times New Roman" w:hAnsi="Times New Roman" w:cs="Times New Roman" w:hint="eastAsia"/>
          <w:bCs/>
          <w:sz w:val="24"/>
          <w:szCs w:val="24"/>
        </w:rPr>
        <w:t>性、真实性和有效性进行了充分核查验证，保证</w:t>
      </w:r>
      <w:proofErr w:type="gramStart"/>
      <w:r w:rsidRPr="00EA622D">
        <w:rPr>
          <w:rFonts w:ascii="Times New Roman" w:hAnsi="Times New Roman" w:cs="Times New Roman" w:hint="eastAsia"/>
          <w:bCs/>
          <w:sz w:val="24"/>
          <w:szCs w:val="24"/>
        </w:rPr>
        <w:t>本持续</w:t>
      </w:r>
      <w:proofErr w:type="gramEnd"/>
      <w:r w:rsidRPr="00EA622D">
        <w:rPr>
          <w:rFonts w:ascii="Times New Roman" w:hAnsi="Times New Roman" w:cs="Times New Roman" w:hint="eastAsia"/>
          <w:bCs/>
          <w:sz w:val="24"/>
          <w:szCs w:val="24"/>
        </w:rPr>
        <w:t>督导意见不存在虚假记载、误导性陈述及重大遗漏。</w:t>
      </w:r>
    </w:p>
    <w:p w14:paraId="0A2278C9" w14:textId="2B18A6DD" w:rsidR="00923FD8" w:rsidRPr="00EA622D" w:rsidRDefault="00923FD8" w:rsidP="00923FD8">
      <w:pPr>
        <w:spacing w:line="360" w:lineRule="auto"/>
        <w:ind w:firstLineChars="200" w:firstLine="480"/>
        <w:rPr>
          <w:rFonts w:ascii="Times New Roman" w:hAnsi="Times New Roman" w:cs="Times New Roman"/>
          <w:bCs/>
          <w:sz w:val="24"/>
          <w:szCs w:val="24"/>
        </w:rPr>
      </w:pPr>
      <w:r w:rsidRPr="00EA622D">
        <w:rPr>
          <w:rFonts w:ascii="Times New Roman" w:hAnsi="Times New Roman" w:cs="Times New Roman" w:hint="eastAsia"/>
          <w:bCs/>
          <w:sz w:val="24"/>
          <w:szCs w:val="24"/>
        </w:rPr>
        <w:t>（三）</w:t>
      </w:r>
      <w:proofErr w:type="gramStart"/>
      <w:r w:rsidRPr="00EA622D">
        <w:rPr>
          <w:rFonts w:ascii="Times New Roman" w:hAnsi="Times New Roman" w:cs="Times New Roman" w:hint="eastAsia"/>
          <w:bCs/>
          <w:sz w:val="24"/>
          <w:szCs w:val="24"/>
        </w:rPr>
        <w:t>本独立</w:t>
      </w:r>
      <w:proofErr w:type="gramEnd"/>
      <w:r w:rsidRPr="00EA622D">
        <w:rPr>
          <w:rFonts w:ascii="Times New Roman" w:hAnsi="Times New Roman" w:cs="Times New Roman" w:hint="eastAsia"/>
          <w:bCs/>
          <w:sz w:val="24"/>
          <w:szCs w:val="24"/>
        </w:rPr>
        <w:t>财务顾问已经审阅了为出具</w:t>
      </w:r>
      <w:proofErr w:type="gramStart"/>
      <w:r w:rsidRPr="00EA622D">
        <w:rPr>
          <w:rFonts w:ascii="Times New Roman" w:hAnsi="Times New Roman" w:cs="Times New Roman" w:hint="eastAsia"/>
          <w:bCs/>
          <w:sz w:val="24"/>
          <w:szCs w:val="24"/>
        </w:rPr>
        <w:t>本持续</w:t>
      </w:r>
      <w:proofErr w:type="gramEnd"/>
      <w:r w:rsidRPr="00EA622D">
        <w:rPr>
          <w:rFonts w:ascii="Times New Roman" w:hAnsi="Times New Roman" w:cs="Times New Roman" w:hint="eastAsia"/>
          <w:bCs/>
          <w:sz w:val="24"/>
          <w:szCs w:val="24"/>
        </w:rPr>
        <w:t>督导意见所需的有关文件和资料，仅就与本次</w:t>
      </w:r>
      <w:r w:rsidR="004D5F49">
        <w:rPr>
          <w:rFonts w:ascii="Times New Roman" w:hAnsi="Times New Roman" w:cs="Times New Roman" w:hint="eastAsia"/>
          <w:bCs/>
          <w:sz w:val="24"/>
          <w:szCs w:val="24"/>
        </w:rPr>
        <w:t>交易</w:t>
      </w:r>
      <w:r w:rsidRPr="00EA622D">
        <w:rPr>
          <w:rFonts w:ascii="Times New Roman" w:hAnsi="Times New Roman" w:cs="Times New Roman" w:hint="eastAsia"/>
          <w:bCs/>
          <w:sz w:val="24"/>
          <w:szCs w:val="24"/>
        </w:rPr>
        <w:t>实施情况所涉的相关问题发表独立财务顾问意见，并不对有关会计审计、资产评估、投资决策、财产法律权属等专业事项发表意见，在</w:t>
      </w:r>
      <w:proofErr w:type="gramStart"/>
      <w:r w:rsidRPr="00EA622D">
        <w:rPr>
          <w:rFonts w:ascii="Times New Roman" w:hAnsi="Times New Roman" w:cs="Times New Roman" w:hint="eastAsia"/>
          <w:bCs/>
          <w:sz w:val="24"/>
          <w:szCs w:val="24"/>
        </w:rPr>
        <w:t>本持续</w:t>
      </w:r>
      <w:proofErr w:type="gramEnd"/>
      <w:r w:rsidRPr="00EA622D">
        <w:rPr>
          <w:rFonts w:ascii="Times New Roman" w:hAnsi="Times New Roman" w:cs="Times New Roman" w:hint="eastAsia"/>
          <w:bCs/>
          <w:sz w:val="24"/>
          <w:szCs w:val="24"/>
        </w:rPr>
        <w:t>督导意见中涉及该等内容时，均为严格按照有关中介机构出具的报告或</w:t>
      </w:r>
      <w:r w:rsidR="004B1BD6">
        <w:rPr>
          <w:rFonts w:ascii="Times New Roman" w:hAnsi="Times New Roman" w:cs="Times New Roman" w:hint="eastAsia"/>
          <w:bCs/>
          <w:sz w:val="24"/>
          <w:szCs w:val="24"/>
        </w:rPr>
        <w:t>公司</w:t>
      </w:r>
      <w:r w:rsidRPr="00EA622D">
        <w:rPr>
          <w:rFonts w:ascii="Times New Roman" w:hAnsi="Times New Roman" w:cs="Times New Roman" w:hint="eastAsia"/>
          <w:bCs/>
          <w:sz w:val="24"/>
          <w:szCs w:val="24"/>
        </w:rPr>
        <w:t>的文件引述。</w:t>
      </w:r>
    </w:p>
    <w:p w14:paraId="678065EC" w14:textId="305D6CB9" w:rsidR="00A3710A" w:rsidRPr="00EA622D" w:rsidRDefault="00923FD8" w:rsidP="00923FD8">
      <w:pPr>
        <w:spacing w:line="360" w:lineRule="auto"/>
        <w:ind w:firstLineChars="200" w:firstLine="480"/>
        <w:rPr>
          <w:rFonts w:ascii="Times New Roman" w:hAnsi="Times New Roman" w:cs="Times New Roman"/>
          <w:sz w:val="24"/>
          <w:szCs w:val="24"/>
        </w:rPr>
      </w:pPr>
      <w:r w:rsidRPr="00EA622D">
        <w:rPr>
          <w:rFonts w:ascii="Times New Roman" w:hAnsi="Times New Roman" w:cs="Times New Roman" w:hint="eastAsia"/>
          <w:bCs/>
          <w:sz w:val="24"/>
          <w:szCs w:val="24"/>
        </w:rPr>
        <w:t>（四）</w:t>
      </w:r>
      <w:proofErr w:type="gramStart"/>
      <w:r w:rsidRPr="00EA622D">
        <w:rPr>
          <w:rFonts w:ascii="Times New Roman" w:hAnsi="Times New Roman" w:cs="Times New Roman" w:hint="eastAsia"/>
          <w:bCs/>
          <w:sz w:val="24"/>
          <w:szCs w:val="24"/>
        </w:rPr>
        <w:t>本持续</w:t>
      </w:r>
      <w:proofErr w:type="gramEnd"/>
      <w:r w:rsidRPr="00EA622D">
        <w:rPr>
          <w:rFonts w:ascii="Times New Roman" w:hAnsi="Times New Roman" w:cs="Times New Roman" w:hint="eastAsia"/>
          <w:bCs/>
          <w:sz w:val="24"/>
          <w:szCs w:val="24"/>
        </w:rPr>
        <w:t>督导意见仅供</w:t>
      </w:r>
      <w:r w:rsidR="004B1BD6">
        <w:rPr>
          <w:rFonts w:ascii="Times New Roman" w:hAnsi="Times New Roman" w:cs="Times New Roman" w:hint="eastAsia"/>
          <w:bCs/>
          <w:sz w:val="24"/>
          <w:szCs w:val="24"/>
        </w:rPr>
        <w:t>公司</w:t>
      </w:r>
      <w:r w:rsidRPr="00EA622D">
        <w:rPr>
          <w:rFonts w:ascii="Times New Roman" w:hAnsi="Times New Roman" w:cs="Times New Roman" w:hint="eastAsia"/>
          <w:bCs/>
          <w:sz w:val="24"/>
          <w:szCs w:val="24"/>
        </w:rPr>
        <w:t>本次</w:t>
      </w:r>
      <w:r w:rsidR="004D5F49">
        <w:rPr>
          <w:rFonts w:ascii="Times New Roman" w:hAnsi="Times New Roman" w:cs="Times New Roman" w:hint="eastAsia"/>
          <w:bCs/>
          <w:sz w:val="24"/>
          <w:szCs w:val="24"/>
        </w:rPr>
        <w:t>交易</w:t>
      </w:r>
      <w:r w:rsidRPr="00EA622D">
        <w:rPr>
          <w:rFonts w:ascii="Times New Roman" w:hAnsi="Times New Roman" w:cs="Times New Roman" w:hint="eastAsia"/>
          <w:bCs/>
          <w:sz w:val="24"/>
          <w:szCs w:val="24"/>
        </w:rPr>
        <w:t>之目的使用，不得用作任何其他用途。</w:t>
      </w:r>
      <w:proofErr w:type="gramStart"/>
      <w:r w:rsidRPr="00EA622D">
        <w:rPr>
          <w:rFonts w:ascii="Times New Roman" w:hAnsi="Times New Roman" w:cs="Times New Roman" w:hint="eastAsia"/>
          <w:bCs/>
          <w:sz w:val="24"/>
          <w:szCs w:val="24"/>
        </w:rPr>
        <w:t>本独立</w:t>
      </w:r>
      <w:proofErr w:type="gramEnd"/>
      <w:r w:rsidRPr="00EA622D">
        <w:rPr>
          <w:rFonts w:ascii="Times New Roman" w:hAnsi="Times New Roman" w:cs="Times New Roman" w:hint="eastAsia"/>
          <w:bCs/>
          <w:sz w:val="24"/>
          <w:szCs w:val="24"/>
        </w:rPr>
        <w:t>财务顾问根据现行法律、法规及中国证监会发布的规范性文件的要求，按照独立财务顾问行业公认的业务标准、道德规范和勤勉尽责精神，对本次交易实施情况的相关文件和事实进行了核查和验证，出具</w:t>
      </w:r>
      <w:proofErr w:type="gramStart"/>
      <w:r w:rsidRPr="00EA622D">
        <w:rPr>
          <w:rFonts w:ascii="Times New Roman" w:hAnsi="Times New Roman" w:cs="Times New Roman" w:hint="eastAsia"/>
          <w:bCs/>
          <w:sz w:val="24"/>
          <w:szCs w:val="24"/>
        </w:rPr>
        <w:t>本持续</w:t>
      </w:r>
      <w:proofErr w:type="gramEnd"/>
      <w:r w:rsidRPr="00EA622D">
        <w:rPr>
          <w:rFonts w:ascii="Times New Roman" w:hAnsi="Times New Roman" w:cs="Times New Roman" w:hint="eastAsia"/>
          <w:bCs/>
          <w:sz w:val="24"/>
          <w:szCs w:val="24"/>
        </w:rPr>
        <w:t>督导意见。</w:t>
      </w:r>
    </w:p>
    <w:p w14:paraId="43D303B3" w14:textId="77777777" w:rsidR="00A3710A" w:rsidRPr="00EA622D" w:rsidRDefault="00A3710A" w:rsidP="00A3710A">
      <w:pPr>
        <w:pStyle w:val="1"/>
        <w:adjustRightInd w:val="0"/>
        <w:spacing w:line="480" w:lineRule="auto"/>
        <w:rPr>
          <w:rFonts w:eastAsia="宋体"/>
        </w:rPr>
      </w:pPr>
      <w:bookmarkStart w:id="42" w:name="_Toc434581017"/>
      <w:bookmarkStart w:id="43" w:name="_Toc436328611"/>
      <w:bookmarkStart w:id="44" w:name="_Toc402284152"/>
      <w:bookmarkStart w:id="45" w:name="_Toc414835577"/>
      <w:bookmarkStart w:id="46" w:name="_Toc427247641"/>
      <w:r w:rsidRPr="00EA622D">
        <w:rPr>
          <w:rFonts w:eastAsia="宋体"/>
          <w:sz w:val="24"/>
          <w:szCs w:val="24"/>
        </w:rPr>
        <w:br w:type="page"/>
      </w:r>
      <w:bookmarkStart w:id="47" w:name="_Toc442093293"/>
      <w:r w:rsidRPr="00EA622D">
        <w:rPr>
          <w:rFonts w:eastAsia="宋体"/>
        </w:rPr>
        <w:lastRenderedPageBreak/>
        <w:t>释义</w:t>
      </w:r>
      <w:bookmarkEnd w:id="42"/>
      <w:bookmarkEnd w:id="43"/>
      <w:bookmarkEnd w:id="47"/>
    </w:p>
    <w:p w14:paraId="39B2FCEC" w14:textId="720519E3" w:rsidR="00AE55BC" w:rsidRPr="00EA622D" w:rsidRDefault="00A3710A" w:rsidP="00A3710A">
      <w:pPr>
        <w:spacing w:line="360" w:lineRule="auto"/>
        <w:ind w:firstLineChars="200" w:firstLine="480"/>
        <w:rPr>
          <w:rFonts w:ascii="Times New Roman" w:hAnsi="Times New Roman" w:cs="Times New Roman"/>
          <w:sz w:val="24"/>
          <w:szCs w:val="24"/>
        </w:rPr>
      </w:pPr>
      <w:proofErr w:type="gramStart"/>
      <w:r w:rsidRPr="00EA622D">
        <w:rPr>
          <w:rFonts w:ascii="Times New Roman" w:hAnsi="Times New Roman" w:cs="Times New Roman"/>
          <w:sz w:val="24"/>
          <w:szCs w:val="24"/>
        </w:rPr>
        <w:t>本</w:t>
      </w:r>
      <w:r w:rsidR="004D5F49">
        <w:rPr>
          <w:rFonts w:ascii="Times New Roman" w:hAnsi="Times New Roman" w:cs="Times New Roman" w:hint="eastAsia"/>
          <w:sz w:val="24"/>
          <w:szCs w:val="24"/>
        </w:rPr>
        <w:t>持续</w:t>
      </w:r>
      <w:proofErr w:type="gramEnd"/>
      <w:r w:rsidR="004D5F49">
        <w:rPr>
          <w:rFonts w:ascii="Times New Roman" w:hAnsi="Times New Roman" w:cs="Times New Roman" w:hint="eastAsia"/>
          <w:sz w:val="24"/>
          <w:szCs w:val="24"/>
        </w:rPr>
        <w:t>督导</w:t>
      </w:r>
      <w:r w:rsidRPr="00EA622D">
        <w:rPr>
          <w:rFonts w:ascii="Times New Roman" w:hAnsi="Times New Roman" w:cs="Times New Roman" w:hint="eastAsia"/>
          <w:sz w:val="24"/>
          <w:szCs w:val="24"/>
        </w:rPr>
        <w:t>意见</w:t>
      </w:r>
      <w:r w:rsidRPr="00EA622D">
        <w:rPr>
          <w:rFonts w:ascii="Times New Roman" w:hAnsi="Times New Roman" w:cs="Times New Roman"/>
          <w:sz w:val="24"/>
          <w:szCs w:val="24"/>
        </w:rPr>
        <w:t>中，除非另有说明，下列词语具有下述含义：</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929"/>
        <w:gridCol w:w="743"/>
        <w:gridCol w:w="5850"/>
      </w:tblGrid>
      <w:tr w:rsidR="00AE55BC" w:rsidRPr="00383A0C" w14:paraId="4254437B" w14:textId="77777777" w:rsidTr="00B75777">
        <w:trPr>
          <w:trHeight w:val="397"/>
          <w:jc w:val="center"/>
        </w:trPr>
        <w:tc>
          <w:tcPr>
            <w:tcW w:w="1132" w:type="pct"/>
            <w:shd w:val="clear" w:color="auto" w:fill="auto"/>
            <w:vAlign w:val="center"/>
          </w:tcPr>
          <w:p w14:paraId="229DCEAA" w14:textId="77777777" w:rsidR="00AE55BC" w:rsidRPr="00383A0C" w:rsidRDefault="00AE55BC" w:rsidP="00AE55BC">
            <w:pPr>
              <w:rPr>
                <w:rFonts w:ascii="Times New Roman" w:hAnsi="Times New Roman"/>
                <w:sz w:val="24"/>
                <w:szCs w:val="24"/>
              </w:rPr>
            </w:pPr>
            <w:r w:rsidRPr="00383A0C">
              <w:rPr>
                <w:rFonts w:ascii="Times New Roman" w:hAnsi="Times New Roman" w:hint="eastAsia"/>
                <w:sz w:val="24"/>
                <w:szCs w:val="24"/>
              </w:rPr>
              <w:t>大唐电信、</w:t>
            </w:r>
            <w:r w:rsidRPr="00383A0C">
              <w:rPr>
                <w:rFonts w:ascii="Times New Roman" w:hAnsi="Times New Roman"/>
                <w:sz w:val="24"/>
                <w:szCs w:val="24"/>
              </w:rPr>
              <w:t>上市公司</w:t>
            </w:r>
            <w:r w:rsidRPr="00383A0C">
              <w:rPr>
                <w:rFonts w:ascii="Times New Roman" w:hAnsi="Times New Roman" w:hint="eastAsia"/>
                <w:sz w:val="24"/>
                <w:szCs w:val="24"/>
              </w:rPr>
              <w:t>、</w:t>
            </w:r>
            <w:r w:rsidRPr="00383A0C">
              <w:rPr>
                <w:rFonts w:ascii="Times New Roman" w:hAnsi="Times New Roman"/>
                <w:sz w:val="24"/>
                <w:szCs w:val="24"/>
              </w:rPr>
              <w:t>公司</w:t>
            </w:r>
          </w:p>
        </w:tc>
        <w:tc>
          <w:tcPr>
            <w:tcW w:w="436" w:type="pct"/>
            <w:shd w:val="clear" w:color="auto" w:fill="auto"/>
            <w:vAlign w:val="center"/>
          </w:tcPr>
          <w:p w14:paraId="1B0E1CF0" w14:textId="77777777" w:rsidR="00AE55BC" w:rsidRPr="00383A0C" w:rsidRDefault="00AE55BC" w:rsidP="00AE55BC">
            <w:pPr>
              <w:rPr>
                <w:rFonts w:ascii="Times New Roman" w:hAnsi="Times New Roman"/>
                <w:sz w:val="24"/>
                <w:szCs w:val="24"/>
              </w:rPr>
            </w:pPr>
            <w:r w:rsidRPr="00383A0C">
              <w:rPr>
                <w:rFonts w:ascii="Times New Roman" w:hAnsi="Times New Roman" w:hint="eastAsia"/>
                <w:sz w:val="24"/>
                <w:szCs w:val="24"/>
              </w:rPr>
              <w:t>指</w:t>
            </w:r>
          </w:p>
        </w:tc>
        <w:tc>
          <w:tcPr>
            <w:tcW w:w="3432" w:type="pct"/>
            <w:shd w:val="clear" w:color="auto" w:fill="auto"/>
            <w:vAlign w:val="center"/>
          </w:tcPr>
          <w:p w14:paraId="0778DA1D" w14:textId="77777777" w:rsidR="00AE55BC" w:rsidRPr="00383A0C" w:rsidRDefault="00AE55BC" w:rsidP="00AE55BC">
            <w:pPr>
              <w:rPr>
                <w:rFonts w:ascii="Times New Roman" w:hAnsi="Times New Roman"/>
                <w:sz w:val="24"/>
                <w:szCs w:val="24"/>
              </w:rPr>
            </w:pPr>
            <w:r w:rsidRPr="00383A0C">
              <w:rPr>
                <w:rFonts w:ascii="Times New Roman" w:hAnsi="Times New Roman" w:hint="eastAsia"/>
                <w:sz w:val="24"/>
                <w:szCs w:val="24"/>
              </w:rPr>
              <w:t>大唐电信</w:t>
            </w:r>
            <w:r w:rsidRPr="00383A0C">
              <w:rPr>
                <w:rFonts w:ascii="Times New Roman" w:hAnsi="Times New Roman"/>
                <w:sz w:val="24"/>
                <w:szCs w:val="24"/>
              </w:rPr>
              <w:t>科技</w:t>
            </w:r>
            <w:r w:rsidRPr="00383A0C">
              <w:rPr>
                <w:rFonts w:ascii="Times New Roman" w:hAnsi="Times New Roman" w:hint="eastAsia"/>
                <w:sz w:val="24"/>
                <w:szCs w:val="24"/>
              </w:rPr>
              <w:t>股份有限公司</w:t>
            </w:r>
          </w:p>
        </w:tc>
      </w:tr>
      <w:tr w:rsidR="00AE55BC" w:rsidRPr="00383A0C" w14:paraId="19CB8E16" w14:textId="77777777" w:rsidTr="00B75777">
        <w:trPr>
          <w:trHeight w:val="397"/>
          <w:jc w:val="center"/>
        </w:trPr>
        <w:tc>
          <w:tcPr>
            <w:tcW w:w="1132" w:type="pct"/>
            <w:shd w:val="clear" w:color="auto" w:fill="auto"/>
            <w:vAlign w:val="center"/>
          </w:tcPr>
          <w:p w14:paraId="35ADA152" w14:textId="36C866BC" w:rsidR="00AE55BC" w:rsidRPr="00383A0C" w:rsidRDefault="00AE55BC" w:rsidP="00AE55BC">
            <w:pPr>
              <w:rPr>
                <w:rFonts w:ascii="Times New Roman" w:hAnsi="Times New Roman"/>
                <w:sz w:val="24"/>
                <w:szCs w:val="24"/>
              </w:rPr>
            </w:pPr>
            <w:r w:rsidRPr="00383A0C">
              <w:rPr>
                <w:rFonts w:ascii="Times New Roman" w:hAnsi="Times New Roman" w:hint="eastAsia"/>
                <w:sz w:val="24"/>
                <w:szCs w:val="24"/>
              </w:rPr>
              <w:t>控股股东</w:t>
            </w:r>
            <w:r w:rsidRPr="00383A0C">
              <w:rPr>
                <w:rFonts w:ascii="Times New Roman" w:hAnsi="Times New Roman"/>
                <w:sz w:val="24"/>
                <w:szCs w:val="24"/>
              </w:rPr>
              <w:t>、</w:t>
            </w:r>
            <w:r w:rsidRPr="00383A0C">
              <w:rPr>
                <w:rFonts w:ascii="Times New Roman" w:hAnsi="Times New Roman" w:hint="eastAsia"/>
                <w:sz w:val="24"/>
                <w:szCs w:val="24"/>
              </w:rPr>
              <w:t>电信科研院</w:t>
            </w:r>
          </w:p>
        </w:tc>
        <w:tc>
          <w:tcPr>
            <w:tcW w:w="436" w:type="pct"/>
            <w:shd w:val="clear" w:color="auto" w:fill="auto"/>
            <w:vAlign w:val="center"/>
          </w:tcPr>
          <w:p w14:paraId="6112A63F" w14:textId="77777777" w:rsidR="00AE55BC" w:rsidRPr="00383A0C" w:rsidRDefault="00AE55BC" w:rsidP="00AE55BC">
            <w:pPr>
              <w:rPr>
                <w:rFonts w:ascii="Times New Roman" w:hAnsi="Times New Roman"/>
                <w:sz w:val="24"/>
                <w:szCs w:val="24"/>
              </w:rPr>
            </w:pPr>
            <w:r w:rsidRPr="00383A0C">
              <w:rPr>
                <w:rFonts w:ascii="Times New Roman" w:hAnsi="Times New Roman" w:hint="eastAsia"/>
                <w:sz w:val="24"/>
                <w:szCs w:val="24"/>
              </w:rPr>
              <w:t>指</w:t>
            </w:r>
          </w:p>
        </w:tc>
        <w:tc>
          <w:tcPr>
            <w:tcW w:w="3432" w:type="pct"/>
            <w:shd w:val="clear" w:color="auto" w:fill="auto"/>
            <w:vAlign w:val="center"/>
          </w:tcPr>
          <w:p w14:paraId="2380A876" w14:textId="77777777" w:rsidR="00AE55BC" w:rsidRPr="00383A0C" w:rsidRDefault="00AE55BC" w:rsidP="00AE55BC">
            <w:pPr>
              <w:rPr>
                <w:rFonts w:ascii="Times New Roman" w:hAnsi="Times New Roman"/>
                <w:sz w:val="24"/>
                <w:szCs w:val="24"/>
              </w:rPr>
            </w:pPr>
            <w:r w:rsidRPr="00383A0C">
              <w:rPr>
                <w:rFonts w:ascii="Times New Roman" w:hAnsi="Times New Roman" w:hint="eastAsia"/>
                <w:sz w:val="24"/>
                <w:szCs w:val="24"/>
              </w:rPr>
              <w:t>电信科学技术研究院有限公司</w:t>
            </w:r>
          </w:p>
        </w:tc>
      </w:tr>
      <w:tr w:rsidR="00AE55BC" w:rsidRPr="00383A0C" w14:paraId="17E0D38E" w14:textId="77777777" w:rsidTr="00B75777">
        <w:trPr>
          <w:trHeight w:val="397"/>
          <w:jc w:val="center"/>
        </w:trPr>
        <w:tc>
          <w:tcPr>
            <w:tcW w:w="1132" w:type="pct"/>
            <w:shd w:val="clear" w:color="auto" w:fill="auto"/>
            <w:vAlign w:val="center"/>
          </w:tcPr>
          <w:p w14:paraId="3116A5F4" w14:textId="77777777" w:rsidR="00AE55BC" w:rsidRPr="00383A0C" w:rsidRDefault="00AE55BC" w:rsidP="00AE55BC">
            <w:pPr>
              <w:rPr>
                <w:rFonts w:ascii="Times New Roman" w:hAnsi="Times New Roman"/>
                <w:sz w:val="24"/>
                <w:szCs w:val="24"/>
              </w:rPr>
            </w:pPr>
            <w:r w:rsidRPr="00383A0C">
              <w:rPr>
                <w:rFonts w:ascii="Times New Roman" w:hAnsi="Times New Roman" w:hint="eastAsia"/>
                <w:sz w:val="24"/>
                <w:szCs w:val="24"/>
              </w:rPr>
              <w:t>中国信科</w:t>
            </w:r>
          </w:p>
        </w:tc>
        <w:tc>
          <w:tcPr>
            <w:tcW w:w="436" w:type="pct"/>
            <w:shd w:val="clear" w:color="auto" w:fill="auto"/>
            <w:vAlign w:val="center"/>
          </w:tcPr>
          <w:p w14:paraId="4CE951D0" w14:textId="77777777" w:rsidR="00AE55BC" w:rsidRPr="00383A0C" w:rsidRDefault="00AE55BC" w:rsidP="00AE55BC">
            <w:pPr>
              <w:rPr>
                <w:rFonts w:ascii="Times New Roman" w:hAnsi="Times New Roman"/>
                <w:sz w:val="24"/>
                <w:szCs w:val="24"/>
              </w:rPr>
            </w:pPr>
            <w:r w:rsidRPr="00383A0C">
              <w:rPr>
                <w:rFonts w:ascii="Times New Roman" w:hAnsi="Times New Roman" w:hint="eastAsia"/>
                <w:sz w:val="24"/>
                <w:szCs w:val="24"/>
              </w:rPr>
              <w:t>指</w:t>
            </w:r>
          </w:p>
        </w:tc>
        <w:tc>
          <w:tcPr>
            <w:tcW w:w="3432" w:type="pct"/>
            <w:shd w:val="clear" w:color="auto" w:fill="auto"/>
            <w:vAlign w:val="center"/>
          </w:tcPr>
          <w:p w14:paraId="2DF4800A" w14:textId="77777777" w:rsidR="00AE55BC" w:rsidRPr="00383A0C" w:rsidRDefault="00AE55BC" w:rsidP="00AE55BC">
            <w:pPr>
              <w:rPr>
                <w:rFonts w:ascii="Times New Roman" w:hAnsi="Times New Roman"/>
                <w:sz w:val="24"/>
                <w:szCs w:val="24"/>
              </w:rPr>
            </w:pPr>
            <w:r w:rsidRPr="00383A0C">
              <w:rPr>
                <w:rFonts w:ascii="Times New Roman" w:hAnsi="Times New Roman" w:hint="eastAsia"/>
                <w:sz w:val="24"/>
                <w:szCs w:val="24"/>
              </w:rPr>
              <w:t>中国信息通信科技集团有限公司</w:t>
            </w:r>
          </w:p>
        </w:tc>
      </w:tr>
      <w:tr w:rsidR="00AE55BC" w:rsidRPr="00383A0C" w14:paraId="4E631355" w14:textId="77777777" w:rsidTr="00B75777">
        <w:trPr>
          <w:trHeight w:val="397"/>
          <w:jc w:val="center"/>
        </w:trPr>
        <w:tc>
          <w:tcPr>
            <w:tcW w:w="1132" w:type="pct"/>
            <w:shd w:val="clear" w:color="auto" w:fill="auto"/>
            <w:vAlign w:val="center"/>
          </w:tcPr>
          <w:p w14:paraId="2720B2D9" w14:textId="77777777" w:rsidR="00AE55BC" w:rsidRPr="00383A0C" w:rsidRDefault="00AE55BC" w:rsidP="00AE55BC">
            <w:pPr>
              <w:rPr>
                <w:rFonts w:ascii="Times New Roman" w:hAnsi="Times New Roman"/>
                <w:sz w:val="24"/>
                <w:szCs w:val="24"/>
              </w:rPr>
            </w:pPr>
            <w:r w:rsidRPr="00383A0C">
              <w:rPr>
                <w:rFonts w:ascii="Times New Roman" w:hAnsi="Times New Roman" w:hint="eastAsia"/>
                <w:sz w:val="24"/>
                <w:szCs w:val="24"/>
              </w:rPr>
              <w:t>大唐控股</w:t>
            </w:r>
          </w:p>
        </w:tc>
        <w:tc>
          <w:tcPr>
            <w:tcW w:w="436" w:type="pct"/>
            <w:shd w:val="clear" w:color="auto" w:fill="auto"/>
            <w:vAlign w:val="center"/>
          </w:tcPr>
          <w:p w14:paraId="2C79F484" w14:textId="77777777" w:rsidR="00AE55BC" w:rsidRPr="00383A0C" w:rsidRDefault="00AE55BC" w:rsidP="00AE55BC">
            <w:pPr>
              <w:rPr>
                <w:rFonts w:ascii="Times New Roman" w:hAnsi="Times New Roman"/>
                <w:sz w:val="24"/>
                <w:szCs w:val="24"/>
              </w:rPr>
            </w:pPr>
            <w:r w:rsidRPr="00383A0C">
              <w:rPr>
                <w:rFonts w:ascii="Times New Roman" w:hAnsi="Times New Roman" w:hint="eastAsia"/>
                <w:sz w:val="24"/>
                <w:szCs w:val="24"/>
              </w:rPr>
              <w:t>指</w:t>
            </w:r>
          </w:p>
        </w:tc>
        <w:tc>
          <w:tcPr>
            <w:tcW w:w="3432" w:type="pct"/>
            <w:shd w:val="clear" w:color="auto" w:fill="auto"/>
            <w:vAlign w:val="center"/>
          </w:tcPr>
          <w:p w14:paraId="5DA642F2" w14:textId="77777777" w:rsidR="00AE55BC" w:rsidRPr="00383A0C" w:rsidRDefault="00AE55BC" w:rsidP="00AE55BC">
            <w:pPr>
              <w:rPr>
                <w:rFonts w:ascii="Times New Roman" w:hAnsi="Times New Roman"/>
                <w:sz w:val="24"/>
                <w:szCs w:val="24"/>
              </w:rPr>
            </w:pPr>
            <w:r w:rsidRPr="00383A0C">
              <w:rPr>
                <w:rFonts w:ascii="Times New Roman" w:hAnsi="Times New Roman" w:hint="eastAsia"/>
                <w:sz w:val="24"/>
                <w:szCs w:val="24"/>
              </w:rPr>
              <w:t>大唐电信科技产业控股有限公司</w:t>
            </w:r>
          </w:p>
        </w:tc>
      </w:tr>
      <w:tr w:rsidR="00AE55BC" w:rsidRPr="00383A0C" w14:paraId="6757B77E" w14:textId="77777777" w:rsidTr="00B75777">
        <w:trPr>
          <w:trHeight w:val="397"/>
          <w:jc w:val="center"/>
        </w:trPr>
        <w:tc>
          <w:tcPr>
            <w:tcW w:w="1132" w:type="pct"/>
            <w:shd w:val="clear" w:color="auto" w:fill="auto"/>
            <w:vAlign w:val="center"/>
          </w:tcPr>
          <w:p w14:paraId="49E9806A" w14:textId="77777777" w:rsidR="00AE55BC" w:rsidRPr="00383A0C" w:rsidRDefault="00AE55BC" w:rsidP="00AE55BC">
            <w:pPr>
              <w:rPr>
                <w:rFonts w:ascii="Times New Roman" w:hAnsi="Times New Roman"/>
                <w:sz w:val="24"/>
                <w:szCs w:val="24"/>
              </w:rPr>
            </w:pPr>
            <w:r w:rsidRPr="00383A0C">
              <w:rPr>
                <w:rFonts w:ascii="Times New Roman" w:hAnsi="Times New Roman" w:hint="eastAsia"/>
                <w:sz w:val="24"/>
                <w:szCs w:val="24"/>
              </w:rPr>
              <w:t>标的</w:t>
            </w:r>
            <w:r w:rsidRPr="00383A0C">
              <w:rPr>
                <w:rFonts w:ascii="Times New Roman" w:hAnsi="Times New Roman"/>
                <w:sz w:val="24"/>
                <w:szCs w:val="24"/>
              </w:rPr>
              <w:t>公司、</w:t>
            </w:r>
            <w:r w:rsidRPr="00383A0C">
              <w:rPr>
                <w:rFonts w:ascii="Times New Roman" w:hAnsi="Times New Roman" w:hint="eastAsia"/>
                <w:sz w:val="24"/>
                <w:szCs w:val="24"/>
              </w:rPr>
              <w:t>大唐</w:t>
            </w:r>
            <w:r w:rsidRPr="00383A0C">
              <w:rPr>
                <w:rFonts w:ascii="Times New Roman" w:hAnsi="Times New Roman"/>
                <w:sz w:val="24"/>
                <w:szCs w:val="24"/>
              </w:rPr>
              <w:t>半导体</w:t>
            </w:r>
          </w:p>
        </w:tc>
        <w:tc>
          <w:tcPr>
            <w:tcW w:w="436" w:type="pct"/>
            <w:shd w:val="clear" w:color="auto" w:fill="auto"/>
            <w:vAlign w:val="center"/>
          </w:tcPr>
          <w:p w14:paraId="1DF048DD" w14:textId="77777777" w:rsidR="00AE55BC" w:rsidRPr="00383A0C" w:rsidRDefault="00AE55BC" w:rsidP="00AE55BC">
            <w:pPr>
              <w:rPr>
                <w:rFonts w:ascii="Times New Roman" w:hAnsi="Times New Roman"/>
                <w:sz w:val="24"/>
                <w:szCs w:val="24"/>
              </w:rPr>
            </w:pPr>
            <w:r w:rsidRPr="00383A0C">
              <w:rPr>
                <w:rFonts w:ascii="Times New Roman" w:hAnsi="Times New Roman" w:hint="eastAsia"/>
                <w:sz w:val="24"/>
                <w:szCs w:val="24"/>
              </w:rPr>
              <w:t>指</w:t>
            </w:r>
          </w:p>
        </w:tc>
        <w:tc>
          <w:tcPr>
            <w:tcW w:w="3432" w:type="pct"/>
            <w:shd w:val="clear" w:color="auto" w:fill="auto"/>
            <w:vAlign w:val="center"/>
          </w:tcPr>
          <w:p w14:paraId="2627FE69" w14:textId="77777777" w:rsidR="00AE55BC" w:rsidRPr="00383A0C" w:rsidRDefault="00AE55BC" w:rsidP="00AE55BC">
            <w:pPr>
              <w:rPr>
                <w:rFonts w:ascii="Times New Roman" w:hAnsi="Times New Roman"/>
                <w:sz w:val="24"/>
                <w:szCs w:val="24"/>
              </w:rPr>
            </w:pPr>
            <w:r w:rsidRPr="00383A0C">
              <w:rPr>
                <w:rFonts w:ascii="Times New Roman" w:hAnsi="Times New Roman" w:hint="eastAsia"/>
                <w:sz w:val="24"/>
                <w:szCs w:val="24"/>
              </w:rPr>
              <w:t>大唐半导体设计有限公司</w:t>
            </w:r>
          </w:p>
        </w:tc>
      </w:tr>
      <w:tr w:rsidR="00AE55BC" w:rsidRPr="00383A0C" w14:paraId="7F30073F" w14:textId="77777777" w:rsidTr="00B75777">
        <w:trPr>
          <w:trHeight w:val="397"/>
          <w:jc w:val="center"/>
        </w:trPr>
        <w:tc>
          <w:tcPr>
            <w:tcW w:w="1132" w:type="pct"/>
            <w:shd w:val="clear" w:color="auto" w:fill="auto"/>
            <w:vAlign w:val="center"/>
          </w:tcPr>
          <w:p w14:paraId="003CBD0E" w14:textId="77777777" w:rsidR="00AE55BC" w:rsidRPr="00383A0C" w:rsidRDefault="00AE55BC" w:rsidP="00AE55BC">
            <w:pPr>
              <w:rPr>
                <w:rFonts w:ascii="Times New Roman" w:hAnsi="Times New Roman"/>
                <w:sz w:val="24"/>
                <w:szCs w:val="24"/>
              </w:rPr>
            </w:pPr>
            <w:r w:rsidRPr="00383A0C">
              <w:rPr>
                <w:rFonts w:ascii="Times New Roman" w:hAnsi="Times New Roman" w:hint="eastAsia"/>
                <w:sz w:val="24"/>
                <w:szCs w:val="24"/>
              </w:rPr>
              <w:t>本次交易、本次重组、本次重大资产重组</w:t>
            </w:r>
          </w:p>
        </w:tc>
        <w:tc>
          <w:tcPr>
            <w:tcW w:w="436" w:type="pct"/>
            <w:shd w:val="clear" w:color="auto" w:fill="auto"/>
            <w:vAlign w:val="center"/>
          </w:tcPr>
          <w:p w14:paraId="352D8094" w14:textId="77777777" w:rsidR="00AE55BC" w:rsidRPr="00383A0C" w:rsidRDefault="00AE55BC" w:rsidP="00AE55BC">
            <w:pPr>
              <w:rPr>
                <w:rFonts w:ascii="Times New Roman" w:hAnsi="Times New Roman"/>
                <w:sz w:val="24"/>
                <w:szCs w:val="24"/>
              </w:rPr>
            </w:pPr>
            <w:r w:rsidRPr="00383A0C">
              <w:rPr>
                <w:rFonts w:ascii="Times New Roman" w:hAnsi="Times New Roman" w:hint="eastAsia"/>
                <w:sz w:val="24"/>
                <w:szCs w:val="24"/>
              </w:rPr>
              <w:t>指</w:t>
            </w:r>
          </w:p>
        </w:tc>
        <w:tc>
          <w:tcPr>
            <w:tcW w:w="3432" w:type="pct"/>
            <w:shd w:val="clear" w:color="auto" w:fill="auto"/>
            <w:vAlign w:val="center"/>
          </w:tcPr>
          <w:p w14:paraId="2DAA73FA" w14:textId="77777777" w:rsidR="00AE55BC" w:rsidRPr="00383A0C" w:rsidRDefault="00AE55BC" w:rsidP="00AE55BC">
            <w:pPr>
              <w:rPr>
                <w:rFonts w:ascii="Times New Roman" w:hAnsi="Times New Roman"/>
                <w:sz w:val="24"/>
                <w:szCs w:val="24"/>
              </w:rPr>
            </w:pPr>
            <w:r w:rsidRPr="00383A0C">
              <w:rPr>
                <w:rFonts w:ascii="Times New Roman" w:hAnsi="Times New Roman" w:hint="eastAsia"/>
                <w:sz w:val="24"/>
                <w:szCs w:val="24"/>
              </w:rPr>
              <w:t>大唐电信科技股份有限公司全资子公司增资之重大资产重组暨关联交易</w:t>
            </w:r>
          </w:p>
        </w:tc>
      </w:tr>
      <w:tr w:rsidR="00AE55BC" w:rsidRPr="00383A0C" w14:paraId="22A20B32" w14:textId="77777777" w:rsidTr="00B75777">
        <w:trPr>
          <w:trHeight w:val="397"/>
          <w:jc w:val="center"/>
        </w:trPr>
        <w:tc>
          <w:tcPr>
            <w:tcW w:w="1132" w:type="pct"/>
            <w:shd w:val="clear" w:color="auto" w:fill="auto"/>
            <w:vAlign w:val="center"/>
          </w:tcPr>
          <w:p w14:paraId="6E377631" w14:textId="53D94109" w:rsidR="00AE55BC" w:rsidRPr="00383A0C" w:rsidRDefault="00B75777" w:rsidP="00AE55BC">
            <w:pPr>
              <w:rPr>
                <w:rFonts w:ascii="Times New Roman" w:hAnsi="Times New Roman"/>
                <w:sz w:val="24"/>
                <w:szCs w:val="24"/>
              </w:rPr>
            </w:pPr>
            <w:proofErr w:type="gramStart"/>
            <w:r w:rsidRPr="00383A0C">
              <w:rPr>
                <w:rFonts w:ascii="Times New Roman" w:hAnsi="Times New Roman" w:hint="eastAsia"/>
                <w:sz w:val="24"/>
                <w:szCs w:val="24"/>
              </w:rPr>
              <w:t>本</w:t>
            </w:r>
            <w:r w:rsidR="004D5F49" w:rsidRPr="00383A0C">
              <w:rPr>
                <w:rFonts w:ascii="Times New Roman" w:hAnsi="Times New Roman" w:cs="Times New Roman" w:hint="eastAsia"/>
                <w:sz w:val="24"/>
                <w:szCs w:val="24"/>
              </w:rPr>
              <w:t>持续</w:t>
            </w:r>
            <w:proofErr w:type="gramEnd"/>
            <w:r w:rsidR="004D5F49" w:rsidRPr="00383A0C">
              <w:rPr>
                <w:rFonts w:ascii="Times New Roman" w:hAnsi="Times New Roman" w:cs="Times New Roman" w:hint="eastAsia"/>
                <w:sz w:val="24"/>
                <w:szCs w:val="24"/>
              </w:rPr>
              <w:t>督导</w:t>
            </w:r>
            <w:r w:rsidRPr="00383A0C">
              <w:rPr>
                <w:rFonts w:ascii="Times New Roman" w:hAnsi="Times New Roman" w:hint="eastAsia"/>
                <w:sz w:val="24"/>
                <w:szCs w:val="24"/>
              </w:rPr>
              <w:t>意见</w:t>
            </w:r>
          </w:p>
        </w:tc>
        <w:tc>
          <w:tcPr>
            <w:tcW w:w="436" w:type="pct"/>
            <w:shd w:val="clear" w:color="auto" w:fill="auto"/>
            <w:vAlign w:val="center"/>
          </w:tcPr>
          <w:p w14:paraId="60BE2D3C" w14:textId="77777777" w:rsidR="00AE55BC" w:rsidRPr="00383A0C" w:rsidRDefault="00AE55BC" w:rsidP="00AE55BC">
            <w:pPr>
              <w:rPr>
                <w:rFonts w:ascii="Times New Roman" w:hAnsi="Times New Roman"/>
                <w:sz w:val="24"/>
                <w:szCs w:val="24"/>
              </w:rPr>
            </w:pPr>
            <w:r w:rsidRPr="00383A0C">
              <w:rPr>
                <w:rFonts w:ascii="Times New Roman" w:hAnsi="Times New Roman" w:hint="eastAsia"/>
                <w:sz w:val="24"/>
                <w:szCs w:val="24"/>
              </w:rPr>
              <w:t>指</w:t>
            </w:r>
          </w:p>
        </w:tc>
        <w:tc>
          <w:tcPr>
            <w:tcW w:w="3432" w:type="pct"/>
            <w:shd w:val="clear" w:color="auto" w:fill="auto"/>
            <w:vAlign w:val="center"/>
          </w:tcPr>
          <w:p w14:paraId="7ADA4550" w14:textId="30D38E8C" w:rsidR="00AE55BC" w:rsidRPr="00383A0C" w:rsidRDefault="00B75777" w:rsidP="009E530D">
            <w:pPr>
              <w:rPr>
                <w:rFonts w:ascii="Times New Roman" w:hAnsi="Times New Roman"/>
                <w:sz w:val="24"/>
                <w:szCs w:val="24"/>
              </w:rPr>
            </w:pPr>
            <w:r w:rsidRPr="00383A0C">
              <w:rPr>
                <w:rFonts w:ascii="Times New Roman" w:hAnsi="Times New Roman" w:hint="eastAsia"/>
                <w:sz w:val="24"/>
                <w:szCs w:val="24"/>
              </w:rPr>
              <w:t>《中信建投证券股份有限公司关于大唐电信科技股份有限公司全资子公司增资之重大资产重组暨关联交易之</w:t>
            </w:r>
            <w:r w:rsidRPr="00383A0C">
              <w:rPr>
                <w:rFonts w:ascii="Times New Roman" w:hAnsi="Times New Roman" w:hint="eastAsia"/>
                <w:sz w:val="24"/>
                <w:szCs w:val="24"/>
              </w:rPr>
              <w:t>20</w:t>
            </w:r>
            <w:r w:rsidR="009E530D">
              <w:rPr>
                <w:rFonts w:ascii="Times New Roman" w:hAnsi="Times New Roman"/>
                <w:sz w:val="24"/>
                <w:szCs w:val="24"/>
              </w:rPr>
              <w:t>20</w:t>
            </w:r>
            <w:r w:rsidRPr="00383A0C">
              <w:rPr>
                <w:rFonts w:ascii="Times New Roman" w:hAnsi="Times New Roman" w:hint="eastAsia"/>
                <w:sz w:val="24"/>
                <w:szCs w:val="24"/>
              </w:rPr>
              <w:t>年度持续督导意见</w:t>
            </w:r>
            <w:r w:rsidR="00F27A28" w:rsidRPr="00F27A28">
              <w:rPr>
                <w:rFonts w:ascii="Times New Roman" w:hAnsi="Times New Roman" w:hint="eastAsia"/>
                <w:sz w:val="24"/>
                <w:szCs w:val="24"/>
              </w:rPr>
              <w:t>暨持续督导总结报告</w:t>
            </w:r>
            <w:r w:rsidRPr="00383A0C">
              <w:rPr>
                <w:rFonts w:ascii="Times New Roman" w:hAnsi="Times New Roman" w:hint="eastAsia"/>
                <w:sz w:val="24"/>
                <w:szCs w:val="24"/>
              </w:rPr>
              <w:t>》</w:t>
            </w:r>
          </w:p>
        </w:tc>
      </w:tr>
      <w:tr w:rsidR="00AE55BC" w:rsidRPr="00383A0C" w14:paraId="73CECC0D" w14:textId="77777777" w:rsidTr="00B75777">
        <w:trPr>
          <w:trHeight w:val="397"/>
          <w:jc w:val="center"/>
        </w:trPr>
        <w:tc>
          <w:tcPr>
            <w:tcW w:w="1132" w:type="pct"/>
            <w:shd w:val="clear" w:color="auto" w:fill="auto"/>
            <w:vAlign w:val="center"/>
          </w:tcPr>
          <w:p w14:paraId="7A0E6894" w14:textId="77777777" w:rsidR="00AE55BC" w:rsidRPr="00383A0C" w:rsidRDefault="00AE55BC" w:rsidP="00AE55BC">
            <w:pPr>
              <w:rPr>
                <w:rFonts w:ascii="Times New Roman" w:hAnsi="Times New Roman"/>
                <w:sz w:val="24"/>
                <w:szCs w:val="24"/>
              </w:rPr>
            </w:pPr>
            <w:r w:rsidRPr="00383A0C">
              <w:rPr>
                <w:rFonts w:ascii="Times New Roman" w:hAnsi="Times New Roman" w:hint="eastAsia"/>
                <w:sz w:val="24"/>
                <w:szCs w:val="24"/>
              </w:rPr>
              <w:t>中国证监会</w:t>
            </w:r>
          </w:p>
        </w:tc>
        <w:tc>
          <w:tcPr>
            <w:tcW w:w="436" w:type="pct"/>
            <w:shd w:val="clear" w:color="auto" w:fill="auto"/>
            <w:vAlign w:val="center"/>
          </w:tcPr>
          <w:p w14:paraId="15CEEE07" w14:textId="77777777" w:rsidR="00AE55BC" w:rsidRPr="00383A0C" w:rsidRDefault="00AE55BC" w:rsidP="00AE55BC">
            <w:pPr>
              <w:rPr>
                <w:rFonts w:ascii="Times New Roman" w:hAnsi="Times New Roman"/>
                <w:sz w:val="24"/>
                <w:szCs w:val="24"/>
              </w:rPr>
            </w:pPr>
            <w:r w:rsidRPr="00383A0C">
              <w:rPr>
                <w:rFonts w:ascii="Times New Roman" w:hAnsi="Times New Roman" w:hint="eastAsia"/>
                <w:sz w:val="24"/>
                <w:szCs w:val="24"/>
              </w:rPr>
              <w:t>指</w:t>
            </w:r>
          </w:p>
        </w:tc>
        <w:tc>
          <w:tcPr>
            <w:tcW w:w="3432" w:type="pct"/>
            <w:shd w:val="clear" w:color="auto" w:fill="auto"/>
            <w:vAlign w:val="center"/>
          </w:tcPr>
          <w:p w14:paraId="3E8E4A8D" w14:textId="77777777" w:rsidR="00AE55BC" w:rsidRPr="00383A0C" w:rsidRDefault="00AE55BC" w:rsidP="00AE55BC">
            <w:pPr>
              <w:rPr>
                <w:rFonts w:ascii="Times New Roman" w:hAnsi="Times New Roman"/>
                <w:sz w:val="24"/>
                <w:szCs w:val="24"/>
              </w:rPr>
            </w:pPr>
            <w:r w:rsidRPr="00383A0C">
              <w:rPr>
                <w:rFonts w:ascii="Times New Roman" w:hAnsi="Times New Roman" w:hint="eastAsia"/>
                <w:sz w:val="24"/>
                <w:szCs w:val="24"/>
              </w:rPr>
              <w:t>中国证券监督管理委员会</w:t>
            </w:r>
          </w:p>
        </w:tc>
      </w:tr>
      <w:tr w:rsidR="00AE55BC" w:rsidRPr="00383A0C" w14:paraId="1ECFAA0B" w14:textId="77777777" w:rsidTr="00B75777">
        <w:trPr>
          <w:trHeight w:val="397"/>
          <w:jc w:val="center"/>
        </w:trPr>
        <w:tc>
          <w:tcPr>
            <w:tcW w:w="1132" w:type="pct"/>
            <w:shd w:val="clear" w:color="auto" w:fill="auto"/>
            <w:vAlign w:val="center"/>
          </w:tcPr>
          <w:p w14:paraId="5F76FDD7" w14:textId="77777777" w:rsidR="00AE55BC" w:rsidRPr="00383A0C" w:rsidRDefault="00AE55BC" w:rsidP="00AE55BC">
            <w:pPr>
              <w:rPr>
                <w:rFonts w:ascii="Times New Roman" w:hAnsi="Times New Roman"/>
                <w:sz w:val="24"/>
                <w:szCs w:val="24"/>
              </w:rPr>
            </w:pPr>
            <w:r w:rsidRPr="00383A0C">
              <w:rPr>
                <w:rFonts w:ascii="Times New Roman" w:hAnsi="Times New Roman" w:hint="eastAsia"/>
                <w:sz w:val="24"/>
                <w:szCs w:val="24"/>
              </w:rPr>
              <w:t>上交所</w:t>
            </w:r>
          </w:p>
        </w:tc>
        <w:tc>
          <w:tcPr>
            <w:tcW w:w="436" w:type="pct"/>
            <w:shd w:val="clear" w:color="auto" w:fill="auto"/>
            <w:vAlign w:val="center"/>
          </w:tcPr>
          <w:p w14:paraId="72F50954" w14:textId="77777777" w:rsidR="00AE55BC" w:rsidRPr="00383A0C" w:rsidRDefault="00AE55BC" w:rsidP="00AE55BC">
            <w:pPr>
              <w:rPr>
                <w:rFonts w:ascii="Times New Roman" w:hAnsi="Times New Roman"/>
                <w:sz w:val="24"/>
                <w:szCs w:val="24"/>
              </w:rPr>
            </w:pPr>
            <w:r w:rsidRPr="00383A0C">
              <w:rPr>
                <w:rFonts w:ascii="Times New Roman" w:hAnsi="Times New Roman" w:hint="eastAsia"/>
                <w:sz w:val="24"/>
                <w:szCs w:val="24"/>
              </w:rPr>
              <w:t>指</w:t>
            </w:r>
          </w:p>
        </w:tc>
        <w:tc>
          <w:tcPr>
            <w:tcW w:w="3432" w:type="pct"/>
            <w:shd w:val="clear" w:color="auto" w:fill="auto"/>
            <w:vAlign w:val="center"/>
          </w:tcPr>
          <w:p w14:paraId="3D73CEC1" w14:textId="77777777" w:rsidR="00AE55BC" w:rsidRPr="00383A0C" w:rsidRDefault="00AE55BC" w:rsidP="00AE55BC">
            <w:pPr>
              <w:rPr>
                <w:rFonts w:ascii="Times New Roman" w:hAnsi="Times New Roman"/>
                <w:sz w:val="24"/>
                <w:szCs w:val="24"/>
              </w:rPr>
            </w:pPr>
            <w:r w:rsidRPr="00383A0C">
              <w:rPr>
                <w:rFonts w:ascii="Times New Roman" w:hAnsi="Times New Roman" w:hint="eastAsia"/>
                <w:sz w:val="24"/>
                <w:szCs w:val="24"/>
              </w:rPr>
              <w:t>上海证券交易所</w:t>
            </w:r>
          </w:p>
        </w:tc>
      </w:tr>
      <w:tr w:rsidR="00AE55BC" w:rsidRPr="00383A0C" w14:paraId="062FF647" w14:textId="77777777" w:rsidTr="00B75777">
        <w:trPr>
          <w:trHeight w:val="397"/>
          <w:jc w:val="center"/>
        </w:trPr>
        <w:tc>
          <w:tcPr>
            <w:tcW w:w="1132" w:type="pct"/>
            <w:shd w:val="clear" w:color="auto" w:fill="auto"/>
            <w:vAlign w:val="center"/>
          </w:tcPr>
          <w:p w14:paraId="1FBB1900" w14:textId="77777777" w:rsidR="00AE55BC" w:rsidRPr="00383A0C" w:rsidRDefault="00AE55BC" w:rsidP="00AE55BC">
            <w:pPr>
              <w:rPr>
                <w:rFonts w:ascii="Times New Roman" w:hAnsi="Times New Roman"/>
                <w:sz w:val="24"/>
                <w:szCs w:val="24"/>
              </w:rPr>
            </w:pPr>
            <w:r w:rsidRPr="00383A0C">
              <w:rPr>
                <w:rFonts w:ascii="Times New Roman" w:hAnsi="Times New Roman" w:hint="eastAsia"/>
                <w:sz w:val="24"/>
                <w:szCs w:val="24"/>
              </w:rPr>
              <w:t>独立财务顾问、中</w:t>
            </w:r>
            <w:proofErr w:type="gramStart"/>
            <w:r w:rsidRPr="00383A0C">
              <w:rPr>
                <w:rFonts w:ascii="Times New Roman" w:hAnsi="Times New Roman" w:hint="eastAsia"/>
                <w:sz w:val="24"/>
                <w:szCs w:val="24"/>
              </w:rPr>
              <w:t>信建投证券</w:t>
            </w:r>
            <w:proofErr w:type="gramEnd"/>
          </w:p>
        </w:tc>
        <w:tc>
          <w:tcPr>
            <w:tcW w:w="436" w:type="pct"/>
            <w:shd w:val="clear" w:color="auto" w:fill="auto"/>
            <w:vAlign w:val="center"/>
          </w:tcPr>
          <w:p w14:paraId="67BAE6E5" w14:textId="77777777" w:rsidR="00AE55BC" w:rsidRPr="00383A0C" w:rsidRDefault="00AE55BC" w:rsidP="00AE55BC">
            <w:pPr>
              <w:rPr>
                <w:rFonts w:ascii="Times New Roman" w:hAnsi="Times New Roman"/>
                <w:sz w:val="24"/>
                <w:szCs w:val="24"/>
              </w:rPr>
            </w:pPr>
            <w:r w:rsidRPr="00383A0C">
              <w:rPr>
                <w:rFonts w:ascii="Times New Roman" w:hAnsi="Times New Roman" w:hint="eastAsia"/>
                <w:sz w:val="24"/>
                <w:szCs w:val="24"/>
              </w:rPr>
              <w:t>指</w:t>
            </w:r>
          </w:p>
        </w:tc>
        <w:tc>
          <w:tcPr>
            <w:tcW w:w="3432" w:type="pct"/>
            <w:shd w:val="clear" w:color="auto" w:fill="auto"/>
            <w:vAlign w:val="center"/>
          </w:tcPr>
          <w:p w14:paraId="0838CD7D" w14:textId="77777777" w:rsidR="00AE55BC" w:rsidRPr="00383A0C" w:rsidRDefault="00AE55BC" w:rsidP="00AE55BC">
            <w:pPr>
              <w:rPr>
                <w:rFonts w:ascii="Times New Roman" w:hAnsi="Times New Roman"/>
                <w:sz w:val="24"/>
                <w:szCs w:val="24"/>
              </w:rPr>
            </w:pPr>
            <w:r w:rsidRPr="00383A0C">
              <w:rPr>
                <w:rFonts w:ascii="Times New Roman" w:hAnsi="Times New Roman" w:hint="eastAsia"/>
                <w:sz w:val="24"/>
                <w:szCs w:val="24"/>
              </w:rPr>
              <w:t>中</w:t>
            </w:r>
            <w:proofErr w:type="gramStart"/>
            <w:r w:rsidRPr="00383A0C">
              <w:rPr>
                <w:rFonts w:ascii="Times New Roman" w:hAnsi="Times New Roman" w:hint="eastAsia"/>
                <w:sz w:val="24"/>
                <w:szCs w:val="24"/>
              </w:rPr>
              <w:t>信建投证券</w:t>
            </w:r>
            <w:proofErr w:type="gramEnd"/>
            <w:r w:rsidRPr="00383A0C">
              <w:rPr>
                <w:rFonts w:ascii="Times New Roman" w:hAnsi="Times New Roman" w:hint="eastAsia"/>
                <w:sz w:val="24"/>
                <w:szCs w:val="24"/>
              </w:rPr>
              <w:t>股份有限公司</w:t>
            </w:r>
          </w:p>
        </w:tc>
      </w:tr>
      <w:tr w:rsidR="00347FB7" w:rsidRPr="00383A0C" w14:paraId="2BDB32C1" w14:textId="77777777" w:rsidTr="00B75777">
        <w:trPr>
          <w:trHeight w:val="397"/>
          <w:jc w:val="center"/>
        </w:trPr>
        <w:tc>
          <w:tcPr>
            <w:tcW w:w="1132" w:type="pct"/>
            <w:shd w:val="clear" w:color="auto" w:fill="auto"/>
            <w:vAlign w:val="center"/>
          </w:tcPr>
          <w:p w14:paraId="5341DD27" w14:textId="3A4AB376" w:rsidR="00347FB7" w:rsidRPr="00383A0C" w:rsidRDefault="00347FB7" w:rsidP="00347FB7">
            <w:pPr>
              <w:rPr>
                <w:rFonts w:ascii="Times New Roman" w:hAnsi="Times New Roman"/>
                <w:sz w:val="24"/>
                <w:szCs w:val="24"/>
              </w:rPr>
            </w:pPr>
            <w:r w:rsidRPr="002C7848">
              <w:rPr>
                <w:rFonts w:ascii="Times New Roman" w:hAnsi="Times New Roman" w:hint="eastAsia"/>
                <w:sz w:val="24"/>
                <w:szCs w:val="24"/>
                <w:lang w:val="zh-CN"/>
              </w:rPr>
              <w:t>《公司法》</w:t>
            </w:r>
          </w:p>
        </w:tc>
        <w:tc>
          <w:tcPr>
            <w:tcW w:w="436" w:type="pct"/>
            <w:shd w:val="clear" w:color="auto" w:fill="auto"/>
            <w:vAlign w:val="center"/>
          </w:tcPr>
          <w:p w14:paraId="20CDF085" w14:textId="5ED39BFE" w:rsidR="00347FB7" w:rsidRPr="00383A0C" w:rsidRDefault="00347FB7" w:rsidP="00347FB7">
            <w:pPr>
              <w:rPr>
                <w:rFonts w:ascii="Times New Roman" w:hAnsi="Times New Roman"/>
                <w:sz w:val="24"/>
                <w:szCs w:val="24"/>
              </w:rPr>
            </w:pPr>
            <w:r w:rsidRPr="002C7848">
              <w:rPr>
                <w:rFonts w:ascii="Times New Roman" w:hAnsi="Times New Roman" w:hint="eastAsia"/>
                <w:sz w:val="24"/>
                <w:szCs w:val="24"/>
                <w:lang w:val="zh-CN"/>
              </w:rPr>
              <w:t>指</w:t>
            </w:r>
          </w:p>
        </w:tc>
        <w:tc>
          <w:tcPr>
            <w:tcW w:w="3432" w:type="pct"/>
            <w:shd w:val="clear" w:color="auto" w:fill="auto"/>
            <w:vAlign w:val="center"/>
          </w:tcPr>
          <w:p w14:paraId="1790DF82" w14:textId="77144F37" w:rsidR="00347FB7" w:rsidRPr="00383A0C" w:rsidRDefault="00347FB7" w:rsidP="00347FB7">
            <w:pPr>
              <w:rPr>
                <w:rFonts w:ascii="Times New Roman" w:hAnsi="Times New Roman"/>
                <w:sz w:val="24"/>
                <w:szCs w:val="24"/>
              </w:rPr>
            </w:pPr>
            <w:r w:rsidRPr="002C7848">
              <w:rPr>
                <w:rFonts w:ascii="Times New Roman" w:hAnsi="Times New Roman" w:hint="eastAsia"/>
                <w:sz w:val="24"/>
                <w:szCs w:val="24"/>
                <w:lang w:val="zh-CN"/>
              </w:rPr>
              <w:t>《中华人民共和国公司法》</w:t>
            </w:r>
          </w:p>
        </w:tc>
      </w:tr>
      <w:tr w:rsidR="00347FB7" w:rsidRPr="00383A0C" w14:paraId="1B7DC2D7" w14:textId="77777777" w:rsidTr="00B75777">
        <w:trPr>
          <w:trHeight w:val="397"/>
          <w:jc w:val="center"/>
        </w:trPr>
        <w:tc>
          <w:tcPr>
            <w:tcW w:w="1132" w:type="pct"/>
            <w:shd w:val="clear" w:color="auto" w:fill="auto"/>
            <w:vAlign w:val="center"/>
          </w:tcPr>
          <w:p w14:paraId="71BF7D39" w14:textId="612FD90E" w:rsidR="00347FB7" w:rsidRPr="00383A0C" w:rsidRDefault="00347FB7" w:rsidP="00347FB7">
            <w:pPr>
              <w:rPr>
                <w:rFonts w:ascii="Times New Roman" w:hAnsi="Times New Roman"/>
                <w:sz w:val="24"/>
                <w:szCs w:val="24"/>
              </w:rPr>
            </w:pPr>
            <w:r w:rsidRPr="002C7848">
              <w:rPr>
                <w:rFonts w:ascii="Times New Roman" w:hAnsi="Times New Roman" w:hint="eastAsia"/>
                <w:sz w:val="24"/>
                <w:szCs w:val="24"/>
                <w:lang w:val="zh-CN"/>
              </w:rPr>
              <w:t>《证券法》</w:t>
            </w:r>
          </w:p>
        </w:tc>
        <w:tc>
          <w:tcPr>
            <w:tcW w:w="436" w:type="pct"/>
            <w:shd w:val="clear" w:color="auto" w:fill="auto"/>
            <w:vAlign w:val="center"/>
          </w:tcPr>
          <w:p w14:paraId="5A33EC44" w14:textId="03A6D378" w:rsidR="00347FB7" w:rsidRPr="00383A0C" w:rsidRDefault="00347FB7" w:rsidP="00347FB7">
            <w:pPr>
              <w:rPr>
                <w:rFonts w:ascii="Times New Roman" w:hAnsi="Times New Roman"/>
                <w:sz w:val="24"/>
                <w:szCs w:val="24"/>
              </w:rPr>
            </w:pPr>
            <w:r w:rsidRPr="002C7848">
              <w:rPr>
                <w:rFonts w:ascii="Times New Roman" w:hAnsi="Times New Roman" w:hint="eastAsia"/>
                <w:sz w:val="24"/>
                <w:szCs w:val="24"/>
                <w:lang w:val="zh-CN"/>
              </w:rPr>
              <w:t>指</w:t>
            </w:r>
          </w:p>
        </w:tc>
        <w:tc>
          <w:tcPr>
            <w:tcW w:w="3432" w:type="pct"/>
            <w:shd w:val="clear" w:color="auto" w:fill="auto"/>
            <w:vAlign w:val="center"/>
          </w:tcPr>
          <w:p w14:paraId="14FBD096" w14:textId="320B4CDB" w:rsidR="00347FB7" w:rsidRPr="00383A0C" w:rsidRDefault="00347FB7" w:rsidP="00347FB7">
            <w:pPr>
              <w:rPr>
                <w:rFonts w:ascii="Times New Roman" w:hAnsi="Times New Roman"/>
                <w:sz w:val="24"/>
                <w:szCs w:val="24"/>
              </w:rPr>
            </w:pPr>
            <w:r w:rsidRPr="002C7848">
              <w:rPr>
                <w:rFonts w:ascii="Times New Roman" w:hAnsi="Times New Roman" w:hint="eastAsia"/>
                <w:sz w:val="24"/>
                <w:szCs w:val="24"/>
                <w:lang w:val="zh-CN"/>
              </w:rPr>
              <w:t>《中华人民共和国证券法》</w:t>
            </w:r>
          </w:p>
        </w:tc>
      </w:tr>
      <w:tr w:rsidR="00347FB7" w:rsidRPr="00383A0C" w14:paraId="3F7BA880" w14:textId="77777777" w:rsidTr="00B75777">
        <w:trPr>
          <w:trHeight w:val="397"/>
          <w:jc w:val="center"/>
        </w:trPr>
        <w:tc>
          <w:tcPr>
            <w:tcW w:w="1132" w:type="pct"/>
            <w:shd w:val="clear" w:color="auto" w:fill="auto"/>
            <w:vAlign w:val="center"/>
          </w:tcPr>
          <w:p w14:paraId="34369ACD" w14:textId="7690321D" w:rsidR="00347FB7" w:rsidRPr="00383A0C" w:rsidRDefault="00347FB7" w:rsidP="00347FB7">
            <w:pPr>
              <w:rPr>
                <w:rFonts w:ascii="Times New Roman" w:hAnsi="Times New Roman"/>
                <w:sz w:val="24"/>
                <w:szCs w:val="24"/>
              </w:rPr>
            </w:pPr>
            <w:r w:rsidRPr="002C7848">
              <w:rPr>
                <w:rFonts w:ascii="Times New Roman" w:hAnsi="Times New Roman" w:hint="eastAsia"/>
                <w:sz w:val="24"/>
                <w:szCs w:val="24"/>
                <w:lang w:val="zh-CN"/>
              </w:rPr>
              <w:t>《上市规则》</w:t>
            </w:r>
          </w:p>
        </w:tc>
        <w:tc>
          <w:tcPr>
            <w:tcW w:w="436" w:type="pct"/>
            <w:shd w:val="clear" w:color="auto" w:fill="auto"/>
            <w:vAlign w:val="center"/>
          </w:tcPr>
          <w:p w14:paraId="2DDD69B7" w14:textId="14DF8A75" w:rsidR="00347FB7" w:rsidRPr="00383A0C" w:rsidRDefault="00347FB7" w:rsidP="00347FB7">
            <w:pPr>
              <w:rPr>
                <w:rFonts w:ascii="Times New Roman" w:hAnsi="Times New Roman"/>
                <w:sz w:val="24"/>
                <w:szCs w:val="24"/>
              </w:rPr>
            </w:pPr>
            <w:r w:rsidRPr="002C7848">
              <w:rPr>
                <w:rFonts w:ascii="Times New Roman" w:hAnsi="Times New Roman" w:hint="eastAsia"/>
                <w:sz w:val="24"/>
                <w:szCs w:val="24"/>
                <w:lang w:val="zh-CN"/>
              </w:rPr>
              <w:t>指</w:t>
            </w:r>
          </w:p>
        </w:tc>
        <w:tc>
          <w:tcPr>
            <w:tcW w:w="3432" w:type="pct"/>
            <w:shd w:val="clear" w:color="auto" w:fill="auto"/>
            <w:vAlign w:val="center"/>
          </w:tcPr>
          <w:p w14:paraId="222D50A6" w14:textId="5ECF7129" w:rsidR="00347FB7" w:rsidRPr="00383A0C" w:rsidRDefault="00347FB7" w:rsidP="00347FB7">
            <w:pPr>
              <w:rPr>
                <w:rFonts w:ascii="Times New Roman" w:hAnsi="Times New Roman"/>
                <w:sz w:val="24"/>
                <w:szCs w:val="24"/>
              </w:rPr>
            </w:pPr>
            <w:r w:rsidRPr="002C7848">
              <w:rPr>
                <w:rFonts w:ascii="Times New Roman" w:hAnsi="Times New Roman" w:hint="eastAsia"/>
                <w:sz w:val="24"/>
                <w:szCs w:val="24"/>
                <w:lang w:val="zh-CN"/>
              </w:rPr>
              <w:t>《上海证券交易所股票上市规则》</w:t>
            </w:r>
          </w:p>
        </w:tc>
      </w:tr>
      <w:tr w:rsidR="00347FB7" w:rsidRPr="00383A0C" w14:paraId="5B6E9022" w14:textId="77777777" w:rsidTr="00B75777">
        <w:trPr>
          <w:trHeight w:val="397"/>
          <w:jc w:val="center"/>
        </w:trPr>
        <w:tc>
          <w:tcPr>
            <w:tcW w:w="1132" w:type="pct"/>
            <w:shd w:val="clear" w:color="auto" w:fill="auto"/>
            <w:vAlign w:val="center"/>
          </w:tcPr>
          <w:p w14:paraId="6C16BB4C" w14:textId="573516BF" w:rsidR="00347FB7" w:rsidRPr="00383A0C" w:rsidRDefault="00347FB7" w:rsidP="00347FB7">
            <w:pPr>
              <w:rPr>
                <w:rFonts w:ascii="Times New Roman" w:hAnsi="Times New Roman"/>
                <w:sz w:val="24"/>
                <w:szCs w:val="24"/>
              </w:rPr>
            </w:pPr>
            <w:r w:rsidRPr="002C7848">
              <w:rPr>
                <w:rFonts w:ascii="Times New Roman" w:hAnsi="Times New Roman" w:hint="eastAsia"/>
                <w:sz w:val="24"/>
                <w:szCs w:val="24"/>
                <w:lang w:val="zh-CN"/>
              </w:rPr>
              <w:t>《重组管理办法》</w:t>
            </w:r>
          </w:p>
        </w:tc>
        <w:tc>
          <w:tcPr>
            <w:tcW w:w="436" w:type="pct"/>
            <w:shd w:val="clear" w:color="auto" w:fill="auto"/>
            <w:vAlign w:val="center"/>
          </w:tcPr>
          <w:p w14:paraId="3F1C307F" w14:textId="2AB689F6" w:rsidR="00347FB7" w:rsidRPr="00383A0C" w:rsidRDefault="00347FB7" w:rsidP="00347FB7">
            <w:pPr>
              <w:rPr>
                <w:rFonts w:ascii="Times New Roman" w:hAnsi="Times New Roman"/>
                <w:sz w:val="24"/>
                <w:szCs w:val="24"/>
              </w:rPr>
            </w:pPr>
            <w:r w:rsidRPr="002C7848">
              <w:rPr>
                <w:rFonts w:ascii="Times New Roman" w:hAnsi="Times New Roman" w:hint="eastAsia"/>
                <w:sz w:val="24"/>
                <w:szCs w:val="24"/>
                <w:lang w:val="zh-CN"/>
              </w:rPr>
              <w:t>指</w:t>
            </w:r>
          </w:p>
        </w:tc>
        <w:tc>
          <w:tcPr>
            <w:tcW w:w="3432" w:type="pct"/>
            <w:shd w:val="clear" w:color="auto" w:fill="auto"/>
            <w:vAlign w:val="center"/>
          </w:tcPr>
          <w:p w14:paraId="377D428B" w14:textId="37D75D69" w:rsidR="00347FB7" w:rsidRPr="00383A0C" w:rsidRDefault="00347FB7" w:rsidP="00347FB7">
            <w:pPr>
              <w:rPr>
                <w:rFonts w:ascii="Times New Roman" w:hAnsi="Times New Roman"/>
                <w:sz w:val="24"/>
                <w:szCs w:val="24"/>
              </w:rPr>
            </w:pPr>
            <w:r w:rsidRPr="002C7848">
              <w:rPr>
                <w:rFonts w:ascii="Times New Roman" w:hAnsi="Times New Roman" w:hint="eastAsia"/>
                <w:sz w:val="24"/>
                <w:szCs w:val="24"/>
                <w:lang w:val="zh-CN"/>
              </w:rPr>
              <w:t>《上市公司重大资产重组管理办法》</w:t>
            </w:r>
          </w:p>
        </w:tc>
      </w:tr>
      <w:tr w:rsidR="00347FB7" w:rsidRPr="00383A0C" w14:paraId="2F573EB0" w14:textId="77777777" w:rsidTr="00B75777">
        <w:trPr>
          <w:trHeight w:val="397"/>
          <w:jc w:val="center"/>
        </w:trPr>
        <w:tc>
          <w:tcPr>
            <w:tcW w:w="1132" w:type="pct"/>
            <w:shd w:val="clear" w:color="auto" w:fill="auto"/>
            <w:vAlign w:val="center"/>
          </w:tcPr>
          <w:p w14:paraId="702858BA" w14:textId="5C276414" w:rsidR="00347FB7" w:rsidRPr="00383A0C" w:rsidRDefault="00347FB7" w:rsidP="00347FB7">
            <w:pPr>
              <w:rPr>
                <w:rFonts w:ascii="Times New Roman" w:hAnsi="Times New Roman"/>
                <w:sz w:val="24"/>
                <w:szCs w:val="24"/>
              </w:rPr>
            </w:pPr>
            <w:r w:rsidRPr="002C7848">
              <w:rPr>
                <w:rFonts w:ascii="Times New Roman" w:hAnsi="Times New Roman" w:hint="eastAsia"/>
                <w:sz w:val="24"/>
                <w:szCs w:val="24"/>
                <w:lang w:val="zh-CN"/>
              </w:rPr>
              <w:t>《公司章程》</w:t>
            </w:r>
          </w:p>
        </w:tc>
        <w:tc>
          <w:tcPr>
            <w:tcW w:w="436" w:type="pct"/>
            <w:shd w:val="clear" w:color="auto" w:fill="auto"/>
            <w:vAlign w:val="center"/>
          </w:tcPr>
          <w:p w14:paraId="56E0D54D" w14:textId="6E37326C" w:rsidR="00347FB7" w:rsidRPr="00383A0C" w:rsidRDefault="00347FB7" w:rsidP="00347FB7">
            <w:pPr>
              <w:rPr>
                <w:rFonts w:ascii="Times New Roman" w:hAnsi="Times New Roman"/>
                <w:sz w:val="24"/>
                <w:szCs w:val="24"/>
              </w:rPr>
            </w:pPr>
            <w:r w:rsidRPr="002C7848">
              <w:rPr>
                <w:rFonts w:ascii="Times New Roman" w:hAnsi="Times New Roman" w:hint="eastAsia"/>
                <w:sz w:val="24"/>
                <w:szCs w:val="24"/>
                <w:lang w:val="zh-CN"/>
              </w:rPr>
              <w:t>指</w:t>
            </w:r>
          </w:p>
        </w:tc>
        <w:tc>
          <w:tcPr>
            <w:tcW w:w="3432" w:type="pct"/>
            <w:shd w:val="clear" w:color="auto" w:fill="auto"/>
            <w:vAlign w:val="center"/>
          </w:tcPr>
          <w:p w14:paraId="0A63BD06" w14:textId="56964D4C" w:rsidR="00347FB7" w:rsidRPr="00383A0C" w:rsidRDefault="00347FB7" w:rsidP="00347FB7">
            <w:pPr>
              <w:rPr>
                <w:rFonts w:ascii="Times New Roman" w:hAnsi="Times New Roman"/>
                <w:sz w:val="24"/>
                <w:szCs w:val="24"/>
              </w:rPr>
            </w:pPr>
            <w:r w:rsidRPr="002C7848">
              <w:rPr>
                <w:rFonts w:ascii="Times New Roman" w:hAnsi="Times New Roman" w:hint="eastAsia"/>
                <w:sz w:val="24"/>
                <w:szCs w:val="24"/>
                <w:lang w:val="zh-CN"/>
              </w:rPr>
              <w:t>《大唐电信科技股份有限公司章程》</w:t>
            </w:r>
          </w:p>
        </w:tc>
      </w:tr>
      <w:tr w:rsidR="00AE55BC" w:rsidRPr="00383A0C" w14:paraId="36835BF6" w14:textId="77777777" w:rsidTr="00B75777">
        <w:trPr>
          <w:trHeight w:val="397"/>
          <w:jc w:val="center"/>
        </w:trPr>
        <w:tc>
          <w:tcPr>
            <w:tcW w:w="1132" w:type="pct"/>
            <w:shd w:val="clear" w:color="auto" w:fill="auto"/>
            <w:vAlign w:val="center"/>
          </w:tcPr>
          <w:p w14:paraId="79E542E8" w14:textId="77777777" w:rsidR="00AE55BC" w:rsidRPr="00383A0C" w:rsidRDefault="00AE55BC" w:rsidP="00AE55BC">
            <w:pPr>
              <w:rPr>
                <w:rFonts w:ascii="Times New Roman" w:hAnsi="Times New Roman"/>
                <w:sz w:val="24"/>
                <w:szCs w:val="24"/>
              </w:rPr>
            </w:pPr>
            <w:r w:rsidRPr="00383A0C">
              <w:rPr>
                <w:rFonts w:ascii="Times New Roman" w:hAnsi="Times New Roman" w:hint="eastAsia"/>
                <w:sz w:val="24"/>
                <w:szCs w:val="24"/>
              </w:rPr>
              <w:t>元、万元、亿元</w:t>
            </w:r>
          </w:p>
        </w:tc>
        <w:tc>
          <w:tcPr>
            <w:tcW w:w="436" w:type="pct"/>
            <w:shd w:val="clear" w:color="auto" w:fill="auto"/>
            <w:vAlign w:val="center"/>
          </w:tcPr>
          <w:p w14:paraId="6B44BEA2" w14:textId="77777777" w:rsidR="00AE55BC" w:rsidRPr="00383A0C" w:rsidRDefault="00AE55BC" w:rsidP="00AE55BC">
            <w:pPr>
              <w:rPr>
                <w:rFonts w:ascii="Times New Roman" w:hAnsi="Times New Roman"/>
                <w:sz w:val="24"/>
                <w:szCs w:val="24"/>
              </w:rPr>
            </w:pPr>
            <w:r w:rsidRPr="00383A0C">
              <w:rPr>
                <w:rFonts w:ascii="Times New Roman" w:hAnsi="Times New Roman"/>
                <w:sz w:val="24"/>
                <w:szCs w:val="24"/>
              </w:rPr>
              <w:t>指</w:t>
            </w:r>
          </w:p>
        </w:tc>
        <w:tc>
          <w:tcPr>
            <w:tcW w:w="3432" w:type="pct"/>
            <w:shd w:val="clear" w:color="auto" w:fill="auto"/>
            <w:vAlign w:val="center"/>
          </w:tcPr>
          <w:p w14:paraId="47522C89" w14:textId="77777777" w:rsidR="00AE55BC" w:rsidRPr="00383A0C" w:rsidRDefault="00AE55BC" w:rsidP="00AE55BC">
            <w:pPr>
              <w:rPr>
                <w:rFonts w:ascii="Times New Roman" w:hAnsi="Times New Roman"/>
                <w:sz w:val="24"/>
                <w:szCs w:val="24"/>
              </w:rPr>
            </w:pPr>
            <w:r w:rsidRPr="00383A0C">
              <w:rPr>
                <w:rFonts w:ascii="Times New Roman" w:hAnsi="Times New Roman" w:hint="eastAsia"/>
                <w:sz w:val="24"/>
                <w:szCs w:val="24"/>
              </w:rPr>
              <w:t>人民币元、万元、亿元</w:t>
            </w:r>
          </w:p>
        </w:tc>
      </w:tr>
      <w:bookmarkEnd w:id="44"/>
      <w:bookmarkEnd w:id="45"/>
      <w:bookmarkEnd w:id="46"/>
    </w:tbl>
    <w:p w14:paraId="452F2508" w14:textId="411A1ABB" w:rsidR="00A3710A" w:rsidRPr="00EA622D" w:rsidRDefault="00A3710A" w:rsidP="00CC7CBC">
      <w:pPr>
        <w:rPr>
          <w:rFonts w:ascii="Times New Roman" w:hAnsi="Times New Roman" w:cs="Times New Roman"/>
          <w:sz w:val="24"/>
          <w:szCs w:val="24"/>
        </w:rPr>
      </w:pPr>
      <w:r w:rsidRPr="00EA622D">
        <w:rPr>
          <w:sz w:val="30"/>
          <w:szCs w:val="30"/>
        </w:rPr>
        <w:br w:type="page"/>
      </w:r>
    </w:p>
    <w:p w14:paraId="3CAC8769" w14:textId="46CA57CA" w:rsidR="00A3710A" w:rsidRPr="00EA622D" w:rsidRDefault="00923FD8" w:rsidP="00923FD8">
      <w:pPr>
        <w:spacing w:line="360" w:lineRule="auto"/>
        <w:ind w:firstLineChars="200" w:firstLine="480"/>
        <w:rPr>
          <w:rFonts w:ascii="Times New Roman" w:hAnsi="Times New Roman" w:cs="Times New Roman"/>
          <w:bCs/>
          <w:sz w:val="24"/>
          <w:szCs w:val="24"/>
        </w:rPr>
      </w:pPr>
      <w:r w:rsidRPr="00EA622D">
        <w:rPr>
          <w:rFonts w:ascii="Times New Roman" w:hAnsi="Times New Roman" w:cs="Times New Roman" w:hint="eastAsia"/>
          <w:bCs/>
          <w:sz w:val="24"/>
          <w:szCs w:val="24"/>
        </w:rPr>
        <w:lastRenderedPageBreak/>
        <w:t>中</w:t>
      </w:r>
      <w:proofErr w:type="gramStart"/>
      <w:r w:rsidRPr="00EA622D">
        <w:rPr>
          <w:rFonts w:ascii="Times New Roman" w:hAnsi="Times New Roman" w:cs="Times New Roman" w:hint="eastAsia"/>
          <w:bCs/>
          <w:sz w:val="24"/>
          <w:szCs w:val="24"/>
        </w:rPr>
        <w:t>信建投</w:t>
      </w:r>
      <w:r w:rsidR="00EC3F36">
        <w:rPr>
          <w:rFonts w:ascii="Times New Roman" w:hAnsi="Times New Roman" w:cs="Times New Roman" w:hint="eastAsia"/>
          <w:bCs/>
          <w:sz w:val="24"/>
          <w:szCs w:val="24"/>
        </w:rPr>
        <w:t>证券</w:t>
      </w:r>
      <w:proofErr w:type="gramEnd"/>
      <w:r w:rsidRPr="00EA622D">
        <w:rPr>
          <w:rFonts w:ascii="Times New Roman" w:hAnsi="Times New Roman" w:cs="Times New Roman" w:hint="eastAsia"/>
          <w:bCs/>
          <w:sz w:val="24"/>
          <w:szCs w:val="24"/>
        </w:rPr>
        <w:t>作为</w:t>
      </w:r>
      <w:r w:rsidR="00AE55BC">
        <w:rPr>
          <w:rFonts w:ascii="Times New Roman" w:hAnsi="Times New Roman" w:cs="Times New Roman" w:hint="eastAsia"/>
          <w:bCs/>
          <w:sz w:val="24"/>
          <w:szCs w:val="24"/>
        </w:rPr>
        <w:t>大唐</w:t>
      </w:r>
      <w:r w:rsidR="00AE55BC">
        <w:rPr>
          <w:rFonts w:ascii="Times New Roman" w:hAnsi="Times New Roman" w:cs="Times New Roman"/>
          <w:bCs/>
          <w:sz w:val="24"/>
          <w:szCs w:val="24"/>
        </w:rPr>
        <w:t>电信</w:t>
      </w:r>
      <w:r w:rsidRPr="00EA622D">
        <w:rPr>
          <w:rFonts w:ascii="Times New Roman" w:hAnsi="Times New Roman" w:cs="Times New Roman" w:hint="eastAsia"/>
          <w:bCs/>
          <w:sz w:val="24"/>
          <w:szCs w:val="24"/>
        </w:rPr>
        <w:t>本次</w:t>
      </w:r>
      <w:r w:rsidR="00AE55BC" w:rsidRPr="00AE55BC">
        <w:rPr>
          <w:rFonts w:ascii="Times New Roman" w:hAnsi="Times New Roman" w:cs="Times New Roman" w:hint="eastAsia"/>
          <w:bCs/>
          <w:sz w:val="24"/>
          <w:szCs w:val="24"/>
        </w:rPr>
        <w:t>全资子公司增资之重大资产重组暨关联交易</w:t>
      </w:r>
      <w:r w:rsidRPr="00EA622D">
        <w:rPr>
          <w:rFonts w:ascii="Times New Roman" w:hAnsi="Times New Roman" w:cs="Times New Roman" w:hint="eastAsia"/>
          <w:bCs/>
          <w:sz w:val="24"/>
          <w:szCs w:val="24"/>
        </w:rPr>
        <w:t>的独立财务顾问，依照《重组</w:t>
      </w:r>
      <w:r w:rsidR="00BD506E">
        <w:rPr>
          <w:rFonts w:ascii="Times New Roman" w:hAnsi="Times New Roman" w:cs="Times New Roman" w:hint="eastAsia"/>
          <w:bCs/>
          <w:sz w:val="24"/>
          <w:szCs w:val="24"/>
        </w:rPr>
        <w:t>管理</w:t>
      </w:r>
      <w:r w:rsidRPr="00EA622D">
        <w:rPr>
          <w:rFonts w:ascii="Times New Roman" w:hAnsi="Times New Roman" w:cs="Times New Roman" w:hint="eastAsia"/>
          <w:bCs/>
          <w:sz w:val="24"/>
          <w:szCs w:val="24"/>
        </w:rPr>
        <w:t>办法》、《上市公司并购重组财务顾问业务管理办法》等有关法律法规的规定，对</w:t>
      </w:r>
      <w:r w:rsidR="00AE55BC">
        <w:rPr>
          <w:rFonts w:ascii="Times New Roman" w:hAnsi="Times New Roman" w:cs="Times New Roman" w:hint="eastAsia"/>
          <w:bCs/>
          <w:sz w:val="24"/>
          <w:szCs w:val="24"/>
        </w:rPr>
        <w:t>大唐</w:t>
      </w:r>
      <w:r w:rsidR="00AE55BC">
        <w:rPr>
          <w:rFonts w:ascii="Times New Roman" w:hAnsi="Times New Roman" w:cs="Times New Roman"/>
          <w:bCs/>
          <w:sz w:val="24"/>
          <w:szCs w:val="24"/>
        </w:rPr>
        <w:t>电信</w:t>
      </w:r>
      <w:r w:rsidRPr="00EA622D">
        <w:rPr>
          <w:rFonts w:ascii="Times New Roman" w:hAnsi="Times New Roman" w:cs="Times New Roman" w:hint="eastAsia"/>
          <w:bCs/>
          <w:sz w:val="24"/>
          <w:szCs w:val="24"/>
        </w:rPr>
        <w:t>进行持续督导。</w:t>
      </w:r>
      <w:proofErr w:type="gramStart"/>
      <w:r w:rsidRPr="00EA622D">
        <w:rPr>
          <w:rFonts w:ascii="Times New Roman" w:hAnsi="Times New Roman" w:cs="Times New Roman" w:hint="eastAsia"/>
          <w:bCs/>
          <w:sz w:val="24"/>
          <w:szCs w:val="24"/>
        </w:rPr>
        <w:t>本独立</w:t>
      </w:r>
      <w:proofErr w:type="gramEnd"/>
      <w:r w:rsidRPr="00EA622D">
        <w:rPr>
          <w:rFonts w:ascii="Times New Roman" w:hAnsi="Times New Roman" w:cs="Times New Roman" w:hint="eastAsia"/>
          <w:bCs/>
          <w:sz w:val="24"/>
          <w:szCs w:val="24"/>
        </w:rPr>
        <w:t>财务顾问就</w:t>
      </w:r>
      <w:r w:rsidR="00AE55BC">
        <w:rPr>
          <w:rFonts w:ascii="Times New Roman" w:hAnsi="Times New Roman" w:cs="Times New Roman" w:hint="eastAsia"/>
          <w:bCs/>
          <w:sz w:val="24"/>
          <w:szCs w:val="24"/>
        </w:rPr>
        <w:t>大唐</w:t>
      </w:r>
      <w:r w:rsidR="00AE55BC">
        <w:rPr>
          <w:rFonts w:ascii="Times New Roman" w:hAnsi="Times New Roman" w:cs="Times New Roman"/>
          <w:bCs/>
          <w:sz w:val="24"/>
          <w:szCs w:val="24"/>
        </w:rPr>
        <w:t>电信</w:t>
      </w:r>
      <w:r w:rsidRPr="00EA622D">
        <w:rPr>
          <w:rFonts w:ascii="Times New Roman" w:hAnsi="Times New Roman" w:cs="Times New Roman" w:hint="eastAsia"/>
          <w:bCs/>
          <w:sz w:val="24"/>
          <w:szCs w:val="24"/>
        </w:rPr>
        <w:t>本次</w:t>
      </w:r>
      <w:r w:rsidR="00AE55BC" w:rsidRPr="00AE55BC">
        <w:rPr>
          <w:rFonts w:ascii="Times New Roman" w:hAnsi="Times New Roman" w:cs="Times New Roman" w:hint="eastAsia"/>
          <w:bCs/>
          <w:sz w:val="24"/>
          <w:szCs w:val="24"/>
        </w:rPr>
        <w:t>全资子公司增资之重大资产重组暨关联交易</w:t>
      </w:r>
      <w:r w:rsidRPr="00EA622D">
        <w:rPr>
          <w:rFonts w:ascii="Times New Roman" w:hAnsi="Times New Roman" w:cs="Times New Roman" w:hint="eastAsia"/>
          <w:bCs/>
          <w:sz w:val="24"/>
          <w:szCs w:val="24"/>
        </w:rPr>
        <w:t>相关事项发表持续督导意见如下：</w:t>
      </w:r>
    </w:p>
    <w:p w14:paraId="41D3A960" w14:textId="77777777" w:rsidR="00AD0A03" w:rsidRPr="00EA622D" w:rsidRDefault="00AD0A03" w:rsidP="00BD3CDF">
      <w:pPr>
        <w:pStyle w:val="1"/>
        <w:keepNext w:val="0"/>
        <w:keepLines w:val="0"/>
        <w:spacing w:beforeLines="0" w:before="0" w:afterLines="0" w:after="0" w:line="360" w:lineRule="auto"/>
        <w:ind w:firstLineChars="200" w:firstLine="482"/>
        <w:jc w:val="left"/>
        <w:rPr>
          <w:sz w:val="24"/>
          <w:szCs w:val="24"/>
        </w:rPr>
      </w:pPr>
      <w:r w:rsidRPr="00EA622D">
        <w:rPr>
          <w:rFonts w:hint="eastAsia"/>
          <w:sz w:val="24"/>
          <w:szCs w:val="24"/>
        </w:rPr>
        <w:t>一</w:t>
      </w:r>
      <w:r w:rsidRPr="00EA622D">
        <w:rPr>
          <w:sz w:val="24"/>
          <w:szCs w:val="24"/>
        </w:rPr>
        <w:t>、</w:t>
      </w:r>
      <w:r w:rsidRPr="00EA622D">
        <w:rPr>
          <w:rFonts w:hint="eastAsia"/>
          <w:sz w:val="24"/>
          <w:szCs w:val="24"/>
        </w:rPr>
        <w:t>交易资产的交付或者过户情况</w:t>
      </w:r>
    </w:p>
    <w:p w14:paraId="7015A6BB" w14:textId="77777777" w:rsidR="00AD0A03" w:rsidRPr="00EA622D" w:rsidRDefault="00AD0A03" w:rsidP="00BD3CDF">
      <w:pPr>
        <w:pStyle w:val="2"/>
        <w:keepNext w:val="0"/>
        <w:keepLines w:val="0"/>
        <w:spacing w:before="0" w:after="0" w:line="360" w:lineRule="auto"/>
        <w:ind w:firstLineChars="200" w:firstLine="482"/>
        <w:rPr>
          <w:sz w:val="24"/>
        </w:rPr>
      </w:pPr>
      <w:r w:rsidRPr="00EA622D">
        <w:rPr>
          <w:rFonts w:hint="eastAsia"/>
          <w:sz w:val="24"/>
        </w:rPr>
        <w:t>（一）本次</w:t>
      </w:r>
      <w:r w:rsidRPr="00EA622D">
        <w:rPr>
          <w:sz w:val="24"/>
        </w:rPr>
        <w:t>交易</w:t>
      </w:r>
      <w:r w:rsidRPr="00EA622D">
        <w:rPr>
          <w:rFonts w:hint="eastAsia"/>
          <w:sz w:val="24"/>
        </w:rPr>
        <w:t>基本情况</w:t>
      </w:r>
    </w:p>
    <w:p w14:paraId="69CC6DFA" w14:textId="77777777" w:rsidR="0074193A" w:rsidRPr="0074193A" w:rsidRDefault="0074193A" w:rsidP="00B75777">
      <w:pPr>
        <w:autoSpaceDE w:val="0"/>
        <w:autoSpaceDN w:val="0"/>
        <w:adjustRightInd w:val="0"/>
        <w:spacing w:line="360" w:lineRule="auto"/>
        <w:ind w:firstLineChars="200" w:firstLine="480"/>
        <w:rPr>
          <w:rFonts w:ascii="Times New Roman" w:hAnsi="Times New Roman"/>
          <w:bCs/>
          <w:kern w:val="0"/>
          <w:sz w:val="24"/>
          <w:szCs w:val="24"/>
        </w:rPr>
      </w:pPr>
      <w:r w:rsidRPr="0074193A">
        <w:rPr>
          <w:rFonts w:ascii="Times New Roman" w:hAnsi="Times New Roman" w:hint="eastAsia"/>
          <w:bCs/>
          <w:kern w:val="0"/>
          <w:sz w:val="24"/>
          <w:szCs w:val="24"/>
        </w:rPr>
        <w:t>2019</w:t>
      </w:r>
      <w:r w:rsidRPr="0074193A">
        <w:rPr>
          <w:rFonts w:ascii="Times New Roman" w:hAnsi="Times New Roman" w:hint="eastAsia"/>
          <w:bCs/>
          <w:kern w:val="0"/>
          <w:sz w:val="24"/>
          <w:szCs w:val="24"/>
        </w:rPr>
        <w:t>年</w:t>
      </w:r>
      <w:r w:rsidRPr="0074193A">
        <w:rPr>
          <w:rFonts w:ascii="Times New Roman" w:hAnsi="Times New Roman" w:hint="eastAsia"/>
          <w:bCs/>
          <w:kern w:val="0"/>
          <w:sz w:val="24"/>
          <w:szCs w:val="24"/>
        </w:rPr>
        <w:t>11</w:t>
      </w:r>
      <w:r w:rsidRPr="0074193A">
        <w:rPr>
          <w:rFonts w:ascii="Times New Roman" w:hAnsi="Times New Roman" w:hint="eastAsia"/>
          <w:bCs/>
          <w:kern w:val="0"/>
          <w:sz w:val="24"/>
          <w:szCs w:val="24"/>
        </w:rPr>
        <w:t>月</w:t>
      </w:r>
      <w:r w:rsidRPr="0074193A">
        <w:rPr>
          <w:rFonts w:ascii="Times New Roman" w:hAnsi="Times New Roman" w:hint="eastAsia"/>
          <w:bCs/>
          <w:kern w:val="0"/>
          <w:sz w:val="24"/>
          <w:szCs w:val="24"/>
        </w:rPr>
        <w:t>26</w:t>
      </w:r>
      <w:r w:rsidRPr="0074193A">
        <w:rPr>
          <w:rFonts w:ascii="Times New Roman" w:hAnsi="Times New Roman" w:hint="eastAsia"/>
          <w:bCs/>
          <w:kern w:val="0"/>
          <w:sz w:val="24"/>
          <w:szCs w:val="24"/>
        </w:rPr>
        <w:t>日，电信科研院、大唐电信、大唐半导体签署债务转让协议，将大唐电信对电信科研院的</w:t>
      </w:r>
      <w:r w:rsidRPr="0074193A">
        <w:rPr>
          <w:rFonts w:ascii="Times New Roman" w:hAnsi="Times New Roman" w:hint="eastAsia"/>
          <w:bCs/>
          <w:kern w:val="0"/>
          <w:sz w:val="24"/>
          <w:szCs w:val="24"/>
        </w:rPr>
        <w:t>181,700</w:t>
      </w:r>
      <w:r w:rsidRPr="0074193A">
        <w:rPr>
          <w:rFonts w:ascii="Times New Roman" w:hAnsi="Times New Roman" w:hint="eastAsia"/>
          <w:bCs/>
          <w:kern w:val="0"/>
          <w:sz w:val="24"/>
          <w:szCs w:val="24"/>
        </w:rPr>
        <w:t>万元债务转让给大唐半导体，大唐电信对电信科研院负有的相关债务及与该等债务相关之一切附属义务、责任均由大唐半导体承担。</w:t>
      </w:r>
      <w:r w:rsidRPr="0074193A">
        <w:rPr>
          <w:rFonts w:ascii="Times New Roman" w:hAnsi="Times New Roman" w:hint="eastAsia"/>
          <w:bCs/>
          <w:kern w:val="0"/>
          <w:sz w:val="24"/>
          <w:szCs w:val="24"/>
        </w:rPr>
        <w:t>2019</w:t>
      </w:r>
      <w:r w:rsidRPr="0074193A">
        <w:rPr>
          <w:rFonts w:ascii="Times New Roman" w:hAnsi="Times New Roman" w:hint="eastAsia"/>
          <w:bCs/>
          <w:kern w:val="0"/>
          <w:sz w:val="24"/>
          <w:szCs w:val="24"/>
        </w:rPr>
        <w:t>年</w:t>
      </w:r>
      <w:r w:rsidRPr="0074193A">
        <w:rPr>
          <w:rFonts w:ascii="Times New Roman" w:hAnsi="Times New Roman" w:hint="eastAsia"/>
          <w:bCs/>
          <w:kern w:val="0"/>
          <w:sz w:val="24"/>
          <w:szCs w:val="24"/>
        </w:rPr>
        <w:t>11</w:t>
      </w:r>
      <w:r w:rsidRPr="0074193A">
        <w:rPr>
          <w:rFonts w:ascii="Times New Roman" w:hAnsi="Times New Roman" w:hint="eastAsia"/>
          <w:bCs/>
          <w:kern w:val="0"/>
          <w:sz w:val="24"/>
          <w:szCs w:val="24"/>
        </w:rPr>
        <w:t>月</w:t>
      </w:r>
      <w:r w:rsidRPr="0074193A">
        <w:rPr>
          <w:rFonts w:ascii="Times New Roman" w:hAnsi="Times New Roman" w:hint="eastAsia"/>
          <w:bCs/>
          <w:kern w:val="0"/>
          <w:sz w:val="24"/>
          <w:szCs w:val="24"/>
        </w:rPr>
        <w:t>26</w:t>
      </w:r>
      <w:r w:rsidRPr="0074193A">
        <w:rPr>
          <w:rFonts w:ascii="Times New Roman" w:hAnsi="Times New Roman" w:hint="eastAsia"/>
          <w:bCs/>
          <w:kern w:val="0"/>
          <w:sz w:val="24"/>
          <w:szCs w:val="24"/>
        </w:rPr>
        <w:t>日，电信科研院、大唐电信、大唐半导体签署债转股协议，由电信科研院以所持债权向大唐半导体增资，增资金额为人民币</w:t>
      </w:r>
      <w:r w:rsidRPr="0074193A">
        <w:rPr>
          <w:rFonts w:ascii="Times New Roman" w:hAnsi="Times New Roman" w:hint="eastAsia"/>
          <w:bCs/>
          <w:kern w:val="0"/>
          <w:sz w:val="24"/>
          <w:szCs w:val="24"/>
        </w:rPr>
        <w:t>181,700</w:t>
      </w:r>
      <w:r w:rsidRPr="0074193A">
        <w:rPr>
          <w:rFonts w:ascii="Times New Roman" w:hAnsi="Times New Roman" w:hint="eastAsia"/>
          <w:bCs/>
          <w:kern w:val="0"/>
          <w:sz w:val="24"/>
          <w:szCs w:val="24"/>
        </w:rPr>
        <w:t>万元，其中</w:t>
      </w:r>
      <w:r w:rsidRPr="0074193A">
        <w:rPr>
          <w:rFonts w:ascii="Times New Roman" w:hAnsi="Times New Roman" w:hint="eastAsia"/>
          <w:bCs/>
          <w:kern w:val="0"/>
          <w:sz w:val="24"/>
          <w:szCs w:val="24"/>
        </w:rPr>
        <w:t>75,402.4471</w:t>
      </w:r>
      <w:r w:rsidRPr="0074193A">
        <w:rPr>
          <w:rFonts w:ascii="Times New Roman" w:hAnsi="Times New Roman" w:hint="eastAsia"/>
          <w:bCs/>
          <w:kern w:val="0"/>
          <w:sz w:val="24"/>
          <w:szCs w:val="24"/>
        </w:rPr>
        <w:t>万元计入大唐半导体的实收资本，</w:t>
      </w:r>
      <w:r w:rsidRPr="0074193A">
        <w:rPr>
          <w:rFonts w:ascii="Times New Roman" w:hAnsi="Times New Roman" w:hint="eastAsia"/>
          <w:bCs/>
          <w:kern w:val="0"/>
          <w:sz w:val="24"/>
          <w:szCs w:val="24"/>
        </w:rPr>
        <w:t>106,297.5529</w:t>
      </w:r>
      <w:r w:rsidRPr="0074193A">
        <w:rPr>
          <w:rFonts w:ascii="Times New Roman" w:hAnsi="Times New Roman" w:hint="eastAsia"/>
          <w:bCs/>
          <w:kern w:val="0"/>
          <w:sz w:val="24"/>
          <w:szCs w:val="24"/>
        </w:rPr>
        <w:t>万元计入资本公积。</w:t>
      </w:r>
    </w:p>
    <w:p w14:paraId="4DAE4ADB" w14:textId="234E0468" w:rsidR="00AD0A03" w:rsidRPr="00EA622D" w:rsidRDefault="0074193A" w:rsidP="00B75777">
      <w:pPr>
        <w:spacing w:line="360" w:lineRule="auto"/>
        <w:ind w:firstLineChars="200" w:firstLine="480"/>
        <w:rPr>
          <w:rFonts w:ascii="Times New Roman"/>
          <w:sz w:val="24"/>
          <w:szCs w:val="24"/>
        </w:rPr>
      </w:pPr>
      <w:r w:rsidRPr="0074193A">
        <w:rPr>
          <w:rFonts w:ascii="Times New Roman" w:eastAsia="宋体" w:hAnsi="Times New Roman" w:cs="Times New Roman" w:hint="eastAsia"/>
          <w:kern w:val="0"/>
          <w:sz w:val="24"/>
          <w:szCs w:val="24"/>
        </w:rPr>
        <w:t>本次交易完成后，根据立信会计师出具的《备考审阅报告》（信会师报字</w:t>
      </w:r>
      <w:r w:rsidRPr="0074193A">
        <w:rPr>
          <w:rFonts w:ascii="Times New Roman" w:eastAsia="宋体" w:hAnsi="Times New Roman" w:cs="Times New Roman" w:hint="eastAsia"/>
          <w:kern w:val="0"/>
          <w:sz w:val="24"/>
          <w:szCs w:val="24"/>
        </w:rPr>
        <w:t>[2019]</w:t>
      </w:r>
      <w:r w:rsidRPr="0074193A">
        <w:rPr>
          <w:rFonts w:ascii="Times New Roman" w:eastAsia="宋体" w:hAnsi="Times New Roman" w:cs="Times New Roman" w:hint="eastAsia"/>
          <w:kern w:val="0"/>
          <w:sz w:val="24"/>
          <w:szCs w:val="24"/>
        </w:rPr>
        <w:t>第</w:t>
      </w:r>
      <w:r w:rsidRPr="0074193A">
        <w:rPr>
          <w:rFonts w:ascii="Times New Roman" w:eastAsia="宋体" w:hAnsi="Times New Roman" w:cs="Times New Roman" w:hint="eastAsia"/>
          <w:kern w:val="0"/>
          <w:sz w:val="24"/>
          <w:szCs w:val="24"/>
        </w:rPr>
        <w:t>ZG11776</w:t>
      </w:r>
      <w:r w:rsidRPr="0074193A">
        <w:rPr>
          <w:rFonts w:ascii="Times New Roman" w:eastAsia="宋体" w:hAnsi="Times New Roman" w:cs="Times New Roman" w:hint="eastAsia"/>
          <w:kern w:val="0"/>
          <w:sz w:val="24"/>
          <w:szCs w:val="24"/>
        </w:rPr>
        <w:t>号），大唐电信</w:t>
      </w:r>
      <w:r w:rsidRPr="0074193A">
        <w:rPr>
          <w:rFonts w:ascii="Times New Roman" w:eastAsia="宋体" w:hAnsi="Times New Roman" w:cs="Times New Roman" w:hint="eastAsia"/>
          <w:kern w:val="0"/>
          <w:sz w:val="24"/>
          <w:szCs w:val="24"/>
        </w:rPr>
        <w:t>2018</w:t>
      </w:r>
      <w:r w:rsidRPr="0074193A">
        <w:rPr>
          <w:rFonts w:ascii="Times New Roman" w:eastAsia="宋体" w:hAnsi="Times New Roman" w:cs="Times New Roman" w:hint="eastAsia"/>
          <w:kern w:val="0"/>
          <w:sz w:val="24"/>
          <w:szCs w:val="24"/>
        </w:rPr>
        <w:t>年</w:t>
      </w:r>
      <w:r w:rsidRPr="0074193A">
        <w:rPr>
          <w:rFonts w:ascii="Times New Roman" w:eastAsia="宋体" w:hAnsi="Times New Roman" w:cs="Times New Roman" w:hint="eastAsia"/>
          <w:kern w:val="0"/>
          <w:sz w:val="24"/>
          <w:szCs w:val="24"/>
        </w:rPr>
        <w:t>12</w:t>
      </w:r>
      <w:r w:rsidRPr="0074193A">
        <w:rPr>
          <w:rFonts w:ascii="Times New Roman" w:eastAsia="宋体" w:hAnsi="Times New Roman" w:cs="Times New Roman" w:hint="eastAsia"/>
          <w:kern w:val="0"/>
          <w:sz w:val="24"/>
          <w:szCs w:val="24"/>
        </w:rPr>
        <w:t>月</w:t>
      </w:r>
      <w:r w:rsidRPr="0074193A">
        <w:rPr>
          <w:rFonts w:ascii="Times New Roman" w:eastAsia="宋体" w:hAnsi="Times New Roman" w:cs="Times New Roman" w:hint="eastAsia"/>
          <w:kern w:val="0"/>
          <w:sz w:val="24"/>
          <w:szCs w:val="24"/>
        </w:rPr>
        <w:t>31</w:t>
      </w:r>
      <w:r w:rsidRPr="0074193A">
        <w:rPr>
          <w:rFonts w:ascii="Times New Roman" w:eastAsia="宋体" w:hAnsi="Times New Roman" w:cs="Times New Roman" w:hint="eastAsia"/>
          <w:kern w:val="0"/>
          <w:sz w:val="24"/>
          <w:szCs w:val="24"/>
        </w:rPr>
        <w:t>日及</w:t>
      </w:r>
      <w:r w:rsidRPr="0074193A">
        <w:rPr>
          <w:rFonts w:ascii="Times New Roman" w:eastAsia="宋体" w:hAnsi="Times New Roman" w:cs="Times New Roman" w:hint="eastAsia"/>
          <w:kern w:val="0"/>
          <w:sz w:val="24"/>
          <w:szCs w:val="24"/>
        </w:rPr>
        <w:t>2019</w:t>
      </w:r>
      <w:r w:rsidRPr="0074193A">
        <w:rPr>
          <w:rFonts w:ascii="Times New Roman" w:eastAsia="宋体" w:hAnsi="Times New Roman" w:cs="Times New Roman" w:hint="eastAsia"/>
          <w:kern w:val="0"/>
          <w:sz w:val="24"/>
          <w:szCs w:val="24"/>
        </w:rPr>
        <w:t>年</w:t>
      </w:r>
      <w:r w:rsidRPr="0074193A">
        <w:rPr>
          <w:rFonts w:ascii="Times New Roman" w:eastAsia="宋体" w:hAnsi="Times New Roman" w:cs="Times New Roman" w:hint="eastAsia"/>
          <w:kern w:val="0"/>
          <w:sz w:val="24"/>
          <w:szCs w:val="24"/>
        </w:rPr>
        <w:t>8</w:t>
      </w:r>
      <w:r w:rsidRPr="0074193A">
        <w:rPr>
          <w:rFonts w:ascii="Times New Roman" w:eastAsia="宋体" w:hAnsi="Times New Roman" w:cs="Times New Roman" w:hint="eastAsia"/>
          <w:kern w:val="0"/>
          <w:sz w:val="24"/>
          <w:szCs w:val="24"/>
        </w:rPr>
        <w:t>月</w:t>
      </w:r>
      <w:r w:rsidRPr="0074193A">
        <w:rPr>
          <w:rFonts w:ascii="Times New Roman" w:eastAsia="宋体" w:hAnsi="Times New Roman" w:cs="Times New Roman" w:hint="eastAsia"/>
          <w:kern w:val="0"/>
          <w:sz w:val="24"/>
          <w:szCs w:val="24"/>
        </w:rPr>
        <w:t>31</w:t>
      </w:r>
      <w:r w:rsidRPr="0074193A">
        <w:rPr>
          <w:rFonts w:ascii="Times New Roman" w:eastAsia="宋体" w:hAnsi="Times New Roman" w:cs="Times New Roman" w:hint="eastAsia"/>
          <w:kern w:val="0"/>
          <w:sz w:val="24"/>
          <w:szCs w:val="24"/>
        </w:rPr>
        <w:t>日资产负债率将分别由</w:t>
      </w:r>
      <w:r w:rsidRPr="0074193A">
        <w:rPr>
          <w:rFonts w:ascii="Times New Roman" w:eastAsia="宋体" w:hAnsi="Times New Roman" w:cs="Times New Roman" w:hint="eastAsia"/>
          <w:kern w:val="0"/>
          <w:sz w:val="24"/>
          <w:szCs w:val="24"/>
        </w:rPr>
        <w:t>91.64%</w:t>
      </w:r>
      <w:r w:rsidRPr="0074193A">
        <w:rPr>
          <w:rFonts w:ascii="Times New Roman" w:eastAsia="宋体" w:hAnsi="Times New Roman" w:cs="Times New Roman" w:hint="eastAsia"/>
          <w:kern w:val="0"/>
          <w:sz w:val="24"/>
          <w:szCs w:val="24"/>
        </w:rPr>
        <w:t>、</w:t>
      </w:r>
      <w:r w:rsidRPr="0074193A">
        <w:rPr>
          <w:rFonts w:ascii="Times New Roman" w:eastAsia="宋体" w:hAnsi="Times New Roman" w:cs="Times New Roman" w:hint="eastAsia"/>
          <w:kern w:val="0"/>
          <w:sz w:val="24"/>
          <w:szCs w:val="24"/>
        </w:rPr>
        <w:t>100.11%</w:t>
      </w:r>
      <w:r w:rsidRPr="0074193A">
        <w:rPr>
          <w:rFonts w:ascii="Times New Roman" w:eastAsia="宋体" w:hAnsi="Times New Roman" w:cs="Times New Roman" w:hint="eastAsia"/>
          <w:kern w:val="0"/>
          <w:sz w:val="24"/>
          <w:szCs w:val="24"/>
        </w:rPr>
        <w:t>下降至</w:t>
      </w:r>
      <w:r w:rsidRPr="0074193A">
        <w:rPr>
          <w:rFonts w:ascii="Times New Roman" w:eastAsia="宋体" w:hAnsi="Times New Roman" w:cs="Times New Roman" w:hint="eastAsia"/>
          <w:kern w:val="0"/>
          <w:sz w:val="24"/>
          <w:szCs w:val="24"/>
        </w:rPr>
        <w:t>65.88%</w:t>
      </w:r>
      <w:r w:rsidRPr="0074193A">
        <w:rPr>
          <w:rFonts w:ascii="Times New Roman" w:eastAsia="宋体" w:hAnsi="Times New Roman" w:cs="Times New Roman" w:hint="eastAsia"/>
          <w:kern w:val="0"/>
          <w:sz w:val="24"/>
          <w:szCs w:val="24"/>
        </w:rPr>
        <w:t>、</w:t>
      </w:r>
      <w:r w:rsidRPr="0074193A">
        <w:rPr>
          <w:rFonts w:ascii="Times New Roman" w:eastAsia="宋体" w:hAnsi="Times New Roman" w:cs="Times New Roman" w:hint="eastAsia"/>
          <w:kern w:val="0"/>
          <w:sz w:val="24"/>
          <w:szCs w:val="24"/>
        </w:rPr>
        <w:t>69.10%</w:t>
      </w:r>
      <w:r w:rsidRPr="0074193A">
        <w:rPr>
          <w:rFonts w:ascii="Times New Roman" w:eastAsia="宋体" w:hAnsi="Times New Roman" w:cs="Times New Roman" w:hint="eastAsia"/>
          <w:kern w:val="0"/>
          <w:sz w:val="24"/>
          <w:szCs w:val="24"/>
        </w:rPr>
        <w:t>，有利于提升大唐电信可持续发展能力。</w:t>
      </w:r>
    </w:p>
    <w:p w14:paraId="327AA18E" w14:textId="065F66BC" w:rsidR="00AD0A03" w:rsidRPr="00EA622D" w:rsidRDefault="00AD0A03" w:rsidP="00BD3CDF">
      <w:pPr>
        <w:pStyle w:val="2"/>
        <w:keepNext w:val="0"/>
        <w:keepLines w:val="0"/>
        <w:spacing w:before="0" w:after="0" w:line="360" w:lineRule="auto"/>
        <w:ind w:firstLineChars="200" w:firstLine="482"/>
        <w:rPr>
          <w:sz w:val="24"/>
        </w:rPr>
      </w:pPr>
      <w:r w:rsidRPr="00EA622D">
        <w:rPr>
          <w:rFonts w:hint="eastAsia"/>
          <w:sz w:val="24"/>
        </w:rPr>
        <w:t>（二）本次交易</w:t>
      </w:r>
      <w:r w:rsidR="004263F2">
        <w:rPr>
          <w:rFonts w:hint="eastAsia"/>
          <w:sz w:val="24"/>
        </w:rPr>
        <w:t>方案</w:t>
      </w:r>
      <w:r w:rsidRPr="00EA622D">
        <w:rPr>
          <w:rFonts w:hint="eastAsia"/>
          <w:sz w:val="24"/>
        </w:rPr>
        <w:t>的具体情况</w:t>
      </w:r>
    </w:p>
    <w:p w14:paraId="759DB321" w14:textId="77777777" w:rsidR="0074193A" w:rsidRPr="0074193A" w:rsidRDefault="0074193A" w:rsidP="0074193A">
      <w:pPr>
        <w:spacing w:line="360" w:lineRule="auto"/>
        <w:ind w:firstLineChars="200" w:firstLine="482"/>
        <w:rPr>
          <w:rFonts w:ascii="Times New Roman" w:eastAsia="宋体" w:hAnsi="Times New Roman" w:cs="Times New Roman"/>
          <w:b/>
          <w:bCs/>
          <w:sz w:val="24"/>
          <w:szCs w:val="24"/>
        </w:rPr>
      </w:pPr>
      <w:r w:rsidRPr="0074193A">
        <w:rPr>
          <w:rFonts w:ascii="Times New Roman" w:eastAsia="宋体" w:hAnsi="Times New Roman" w:cs="Times New Roman"/>
          <w:b/>
          <w:bCs/>
          <w:sz w:val="24"/>
          <w:szCs w:val="24"/>
        </w:rPr>
        <w:t>1</w:t>
      </w:r>
      <w:r w:rsidRPr="0074193A">
        <w:rPr>
          <w:rFonts w:ascii="Times New Roman" w:eastAsia="宋体" w:hAnsi="Times New Roman" w:cs="Times New Roman" w:hint="eastAsia"/>
          <w:b/>
          <w:bCs/>
          <w:sz w:val="24"/>
          <w:szCs w:val="24"/>
        </w:rPr>
        <w:t>、标的资产</w:t>
      </w:r>
    </w:p>
    <w:p w14:paraId="3DEDFD76" w14:textId="77777777" w:rsidR="0074193A" w:rsidRPr="001579C6" w:rsidRDefault="0074193A" w:rsidP="0074193A">
      <w:pPr>
        <w:spacing w:line="360" w:lineRule="auto"/>
        <w:ind w:firstLineChars="200" w:firstLine="480"/>
        <w:rPr>
          <w:rFonts w:ascii="Times New Roman" w:eastAsia="宋体" w:hAnsi="Times New Roman" w:cs="Times New Roman"/>
          <w:bCs/>
          <w:sz w:val="24"/>
          <w:szCs w:val="24"/>
        </w:rPr>
      </w:pPr>
      <w:r w:rsidRPr="001579C6">
        <w:rPr>
          <w:rFonts w:ascii="Times New Roman" w:eastAsia="宋体" w:hAnsi="Times New Roman" w:cs="Times New Roman" w:hint="eastAsia"/>
          <w:bCs/>
          <w:sz w:val="24"/>
          <w:szCs w:val="24"/>
        </w:rPr>
        <w:t>本次交易标的资产为大唐</w:t>
      </w:r>
      <w:r w:rsidRPr="001579C6">
        <w:rPr>
          <w:rFonts w:ascii="Times New Roman" w:eastAsia="宋体" w:hAnsi="Times New Roman" w:cs="Times New Roman"/>
          <w:bCs/>
          <w:sz w:val="24"/>
          <w:szCs w:val="24"/>
        </w:rPr>
        <w:t>半导体</w:t>
      </w:r>
      <w:r w:rsidRPr="00044174">
        <w:rPr>
          <w:rFonts w:ascii="Times New Roman" w:eastAsia="宋体" w:hAnsi="Times New Roman" w:cs="Times New Roman"/>
          <w:bCs/>
          <w:sz w:val="24"/>
          <w:szCs w:val="24"/>
        </w:rPr>
        <w:t>49.22%</w:t>
      </w:r>
      <w:r w:rsidRPr="001579C6">
        <w:rPr>
          <w:rFonts w:ascii="Times New Roman" w:eastAsia="宋体" w:hAnsi="Times New Roman" w:cs="Times New Roman" w:hint="eastAsia"/>
          <w:bCs/>
          <w:sz w:val="24"/>
          <w:szCs w:val="24"/>
        </w:rPr>
        <w:t>的股权。</w:t>
      </w:r>
    </w:p>
    <w:p w14:paraId="6E217719" w14:textId="77777777" w:rsidR="0074193A" w:rsidRPr="0074193A" w:rsidRDefault="0074193A" w:rsidP="0074193A">
      <w:pPr>
        <w:spacing w:line="360" w:lineRule="auto"/>
        <w:ind w:firstLineChars="200" w:firstLine="482"/>
        <w:rPr>
          <w:rFonts w:ascii="Times New Roman" w:eastAsia="宋体" w:hAnsi="Times New Roman" w:cs="Times New Roman"/>
          <w:b/>
          <w:bCs/>
          <w:sz w:val="24"/>
          <w:szCs w:val="24"/>
        </w:rPr>
      </w:pPr>
      <w:r w:rsidRPr="0074193A">
        <w:rPr>
          <w:rFonts w:ascii="Times New Roman" w:eastAsia="宋体" w:hAnsi="Times New Roman" w:cs="Times New Roman"/>
          <w:b/>
          <w:bCs/>
          <w:sz w:val="24"/>
          <w:szCs w:val="24"/>
        </w:rPr>
        <w:t>2</w:t>
      </w:r>
      <w:r w:rsidRPr="0074193A">
        <w:rPr>
          <w:rFonts w:ascii="Times New Roman" w:eastAsia="宋体" w:hAnsi="Times New Roman" w:cs="Times New Roman" w:hint="eastAsia"/>
          <w:b/>
          <w:bCs/>
          <w:sz w:val="24"/>
          <w:szCs w:val="24"/>
        </w:rPr>
        <w:t>、交易对方</w:t>
      </w:r>
    </w:p>
    <w:p w14:paraId="14E2F51E" w14:textId="7D88F4A4" w:rsidR="0074193A" w:rsidRPr="001579C6" w:rsidRDefault="0074193A" w:rsidP="0074193A">
      <w:pPr>
        <w:spacing w:line="360" w:lineRule="auto"/>
        <w:ind w:firstLineChars="200" w:firstLine="480"/>
        <w:rPr>
          <w:rFonts w:ascii="Times New Roman" w:eastAsia="宋体" w:hAnsi="Times New Roman" w:cs="Times New Roman"/>
          <w:bCs/>
          <w:sz w:val="24"/>
          <w:szCs w:val="24"/>
        </w:rPr>
      </w:pPr>
      <w:r w:rsidRPr="001579C6">
        <w:rPr>
          <w:rFonts w:ascii="Times New Roman" w:eastAsia="宋体" w:hAnsi="Times New Roman" w:cs="Times New Roman" w:hint="eastAsia"/>
          <w:bCs/>
          <w:sz w:val="24"/>
          <w:szCs w:val="24"/>
        </w:rPr>
        <w:t>本次交易的交易对方为电信</w:t>
      </w:r>
      <w:r w:rsidRPr="001579C6">
        <w:rPr>
          <w:rFonts w:ascii="Times New Roman" w:eastAsia="宋体" w:hAnsi="Times New Roman" w:cs="Times New Roman"/>
          <w:bCs/>
          <w:sz w:val="24"/>
          <w:szCs w:val="24"/>
        </w:rPr>
        <w:t>科研院</w:t>
      </w:r>
      <w:r w:rsidRPr="001579C6">
        <w:rPr>
          <w:rFonts w:ascii="Times New Roman" w:eastAsia="宋体" w:hAnsi="Times New Roman" w:cs="Times New Roman" w:hint="eastAsia"/>
          <w:bCs/>
          <w:sz w:val="24"/>
          <w:szCs w:val="24"/>
        </w:rPr>
        <w:t>。</w:t>
      </w:r>
    </w:p>
    <w:p w14:paraId="61E23D43" w14:textId="77777777" w:rsidR="0074193A" w:rsidRPr="0074193A" w:rsidRDefault="0074193A" w:rsidP="0074193A">
      <w:pPr>
        <w:spacing w:line="360" w:lineRule="auto"/>
        <w:ind w:firstLineChars="200" w:firstLine="482"/>
        <w:rPr>
          <w:rFonts w:ascii="Times New Roman" w:eastAsia="宋体" w:hAnsi="Times New Roman" w:cs="Times New Roman"/>
          <w:b/>
          <w:bCs/>
          <w:sz w:val="24"/>
          <w:szCs w:val="24"/>
        </w:rPr>
      </w:pPr>
      <w:r w:rsidRPr="0074193A">
        <w:rPr>
          <w:rFonts w:ascii="Times New Roman" w:eastAsia="宋体" w:hAnsi="Times New Roman" w:cs="Times New Roman"/>
          <w:b/>
          <w:bCs/>
          <w:sz w:val="24"/>
          <w:szCs w:val="24"/>
        </w:rPr>
        <w:t>3</w:t>
      </w:r>
      <w:r w:rsidRPr="0074193A">
        <w:rPr>
          <w:rFonts w:ascii="Times New Roman" w:eastAsia="宋体" w:hAnsi="Times New Roman" w:cs="Times New Roman" w:hint="eastAsia"/>
          <w:b/>
          <w:bCs/>
          <w:sz w:val="24"/>
          <w:szCs w:val="24"/>
        </w:rPr>
        <w:t>、标的资产的评估和作价情况</w:t>
      </w:r>
    </w:p>
    <w:p w14:paraId="3F552A7A" w14:textId="77777777" w:rsidR="0074193A" w:rsidRPr="001579C6" w:rsidRDefault="0074193A" w:rsidP="0074193A">
      <w:pPr>
        <w:spacing w:line="360" w:lineRule="auto"/>
        <w:ind w:firstLineChars="200" w:firstLine="480"/>
        <w:rPr>
          <w:rFonts w:ascii="Times New Roman" w:eastAsia="宋体" w:hAnsi="Times New Roman" w:cs="Times New Roman"/>
          <w:bCs/>
          <w:sz w:val="24"/>
          <w:szCs w:val="24"/>
        </w:rPr>
      </w:pPr>
      <w:r w:rsidRPr="001579C6">
        <w:rPr>
          <w:rFonts w:ascii="Times New Roman" w:eastAsia="宋体" w:hAnsi="Times New Roman" w:cs="Times New Roman"/>
          <w:bCs/>
          <w:sz w:val="24"/>
          <w:szCs w:val="24"/>
        </w:rPr>
        <w:t>根据评估机构出具的</w:t>
      </w:r>
      <w:r w:rsidRPr="00043C79">
        <w:rPr>
          <w:rFonts w:ascii="Times New Roman" w:eastAsia="宋体" w:hAnsi="Times New Roman" w:cs="Times New Roman" w:hint="eastAsia"/>
          <w:bCs/>
          <w:sz w:val="24"/>
          <w:szCs w:val="24"/>
        </w:rPr>
        <w:t>中资评报字</w:t>
      </w:r>
      <w:r w:rsidRPr="00043C79">
        <w:rPr>
          <w:rFonts w:ascii="Times New Roman" w:eastAsia="宋体" w:hAnsi="Times New Roman" w:cs="Times New Roman" w:hint="eastAsia"/>
          <w:bCs/>
          <w:sz w:val="24"/>
          <w:szCs w:val="24"/>
        </w:rPr>
        <w:t>[2019]555</w:t>
      </w:r>
      <w:r w:rsidRPr="00043C79">
        <w:rPr>
          <w:rFonts w:ascii="Times New Roman" w:eastAsia="宋体" w:hAnsi="Times New Roman" w:cs="Times New Roman" w:hint="eastAsia"/>
          <w:bCs/>
          <w:sz w:val="24"/>
          <w:szCs w:val="24"/>
        </w:rPr>
        <w:t>号</w:t>
      </w:r>
      <w:r w:rsidRPr="001579C6">
        <w:rPr>
          <w:rFonts w:ascii="Times New Roman" w:eastAsia="宋体" w:hAnsi="Times New Roman" w:cs="Times New Roman"/>
          <w:bCs/>
          <w:sz w:val="24"/>
          <w:szCs w:val="24"/>
        </w:rPr>
        <w:t>《资产评估报告》，本次评估的基准日为</w:t>
      </w:r>
      <w:r w:rsidRPr="001579C6">
        <w:rPr>
          <w:rFonts w:ascii="Times New Roman" w:eastAsia="宋体" w:hAnsi="Times New Roman" w:cs="Times New Roman"/>
          <w:bCs/>
          <w:sz w:val="24"/>
          <w:szCs w:val="24"/>
        </w:rPr>
        <w:t>2019</w:t>
      </w:r>
      <w:r w:rsidRPr="001579C6">
        <w:rPr>
          <w:rFonts w:ascii="Times New Roman" w:eastAsia="宋体" w:hAnsi="Times New Roman" w:cs="Times New Roman"/>
          <w:bCs/>
          <w:sz w:val="24"/>
          <w:szCs w:val="24"/>
        </w:rPr>
        <w:t>年</w:t>
      </w:r>
      <w:r w:rsidRPr="001579C6">
        <w:rPr>
          <w:rFonts w:ascii="Times New Roman" w:eastAsia="宋体" w:hAnsi="Times New Roman" w:cs="Times New Roman"/>
          <w:bCs/>
          <w:sz w:val="24"/>
          <w:szCs w:val="24"/>
        </w:rPr>
        <w:t>8</w:t>
      </w:r>
      <w:r w:rsidRPr="001579C6">
        <w:rPr>
          <w:rFonts w:ascii="Times New Roman" w:eastAsia="宋体" w:hAnsi="Times New Roman" w:cs="Times New Roman"/>
          <w:bCs/>
          <w:sz w:val="24"/>
          <w:szCs w:val="24"/>
        </w:rPr>
        <w:t>月</w:t>
      </w:r>
      <w:r w:rsidRPr="001579C6">
        <w:rPr>
          <w:rFonts w:ascii="Times New Roman" w:eastAsia="宋体" w:hAnsi="Times New Roman" w:cs="Times New Roman"/>
          <w:bCs/>
          <w:sz w:val="24"/>
          <w:szCs w:val="24"/>
        </w:rPr>
        <w:t>31</w:t>
      </w:r>
      <w:r w:rsidRPr="001579C6">
        <w:rPr>
          <w:rFonts w:ascii="Times New Roman" w:eastAsia="宋体" w:hAnsi="Times New Roman" w:cs="Times New Roman"/>
          <w:bCs/>
          <w:sz w:val="24"/>
          <w:szCs w:val="24"/>
        </w:rPr>
        <w:t>日，评估机构对</w:t>
      </w:r>
      <w:r w:rsidRPr="001579C6">
        <w:rPr>
          <w:rFonts w:ascii="Times New Roman" w:eastAsia="宋体" w:hAnsi="Times New Roman" w:cs="Times New Roman" w:hint="eastAsia"/>
          <w:bCs/>
          <w:sz w:val="24"/>
          <w:szCs w:val="24"/>
        </w:rPr>
        <w:t>大唐</w:t>
      </w:r>
      <w:r w:rsidRPr="001579C6">
        <w:rPr>
          <w:rFonts w:ascii="Times New Roman" w:eastAsia="宋体" w:hAnsi="Times New Roman" w:cs="Times New Roman"/>
          <w:bCs/>
          <w:sz w:val="24"/>
          <w:szCs w:val="24"/>
        </w:rPr>
        <w:t>半导体的股东全部权益价值采用</w:t>
      </w:r>
      <w:r w:rsidRPr="001579C6">
        <w:rPr>
          <w:rFonts w:ascii="Times New Roman" w:eastAsia="宋体" w:hAnsi="Times New Roman" w:cs="Times New Roman" w:hint="eastAsia"/>
          <w:bCs/>
          <w:sz w:val="24"/>
          <w:szCs w:val="24"/>
        </w:rPr>
        <w:t>资产</w:t>
      </w:r>
      <w:r w:rsidRPr="001579C6">
        <w:rPr>
          <w:rFonts w:ascii="Times New Roman" w:eastAsia="宋体" w:hAnsi="Times New Roman" w:cs="Times New Roman"/>
          <w:bCs/>
          <w:sz w:val="24"/>
          <w:szCs w:val="24"/>
        </w:rPr>
        <w:t>基础法进行评估，以</w:t>
      </w:r>
      <w:r w:rsidRPr="001579C6">
        <w:rPr>
          <w:rFonts w:ascii="Times New Roman" w:eastAsia="宋体" w:hAnsi="Times New Roman" w:cs="Times New Roman" w:hint="eastAsia"/>
          <w:bCs/>
          <w:sz w:val="24"/>
          <w:szCs w:val="24"/>
        </w:rPr>
        <w:t>资产基础法</w:t>
      </w:r>
      <w:r w:rsidRPr="001579C6">
        <w:rPr>
          <w:rFonts w:ascii="Times New Roman" w:eastAsia="宋体" w:hAnsi="Times New Roman" w:cs="Times New Roman"/>
          <w:bCs/>
          <w:sz w:val="24"/>
          <w:szCs w:val="24"/>
        </w:rPr>
        <w:t>评估结果作为最终评估结论。</w:t>
      </w:r>
      <w:r w:rsidRPr="001579C6">
        <w:rPr>
          <w:rFonts w:ascii="Times New Roman" w:eastAsia="宋体" w:hAnsi="Times New Roman" w:cs="Times New Roman" w:hint="eastAsia"/>
          <w:bCs/>
          <w:sz w:val="24"/>
          <w:szCs w:val="24"/>
        </w:rPr>
        <w:t>大唐半导体</w:t>
      </w:r>
      <w:r>
        <w:rPr>
          <w:rFonts w:ascii="Times New Roman" w:eastAsia="宋体" w:hAnsi="Times New Roman" w:cs="Times New Roman" w:hint="eastAsia"/>
          <w:bCs/>
          <w:sz w:val="24"/>
          <w:szCs w:val="24"/>
        </w:rPr>
        <w:t>母公司净资产</w:t>
      </w:r>
      <w:r w:rsidRPr="001579C6">
        <w:rPr>
          <w:rFonts w:ascii="Times New Roman" w:eastAsia="宋体" w:hAnsi="Times New Roman" w:cs="Times New Roman"/>
          <w:bCs/>
          <w:sz w:val="24"/>
          <w:szCs w:val="24"/>
        </w:rPr>
        <w:t>的账面价值为</w:t>
      </w:r>
      <w:r w:rsidRPr="00237F57">
        <w:rPr>
          <w:rFonts w:ascii="Times New Roman" w:eastAsia="宋体" w:hAnsi="Times New Roman" w:cs="Times New Roman"/>
          <w:bCs/>
          <w:sz w:val="24"/>
          <w:szCs w:val="24"/>
        </w:rPr>
        <w:t>102,425.86</w:t>
      </w:r>
      <w:r w:rsidRPr="001579C6">
        <w:rPr>
          <w:rFonts w:ascii="Times New Roman" w:eastAsia="宋体" w:hAnsi="Times New Roman" w:cs="Times New Roman"/>
          <w:bCs/>
          <w:sz w:val="24"/>
          <w:szCs w:val="24"/>
        </w:rPr>
        <w:t>万元，评估价值为</w:t>
      </w:r>
      <w:r w:rsidRPr="00237F57">
        <w:rPr>
          <w:rFonts w:ascii="Times New Roman" w:eastAsia="宋体" w:hAnsi="Times New Roman" w:cs="Times New Roman"/>
          <w:bCs/>
          <w:sz w:val="24"/>
          <w:szCs w:val="24"/>
        </w:rPr>
        <w:t>187,475.06</w:t>
      </w:r>
      <w:r w:rsidRPr="001579C6">
        <w:rPr>
          <w:rFonts w:ascii="Times New Roman" w:eastAsia="宋体" w:hAnsi="Times New Roman" w:cs="Times New Roman"/>
          <w:bCs/>
          <w:sz w:val="24"/>
          <w:szCs w:val="24"/>
        </w:rPr>
        <w:t>万元，增值率为</w:t>
      </w:r>
      <w:r w:rsidRPr="00237F57">
        <w:rPr>
          <w:rFonts w:ascii="Times New Roman" w:eastAsia="宋体" w:hAnsi="Times New Roman" w:cs="Times New Roman"/>
          <w:bCs/>
          <w:sz w:val="24"/>
          <w:szCs w:val="24"/>
        </w:rPr>
        <w:t>83.03%</w:t>
      </w:r>
      <w:r w:rsidRPr="001579C6">
        <w:rPr>
          <w:rFonts w:ascii="Times New Roman" w:eastAsia="宋体" w:hAnsi="Times New Roman" w:cs="Times New Roman"/>
          <w:bCs/>
          <w:sz w:val="24"/>
          <w:szCs w:val="24"/>
        </w:rPr>
        <w:t>。经交易</w:t>
      </w:r>
      <w:r>
        <w:rPr>
          <w:rFonts w:ascii="Times New Roman" w:eastAsia="宋体" w:hAnsi="Times New Roman" w:cs="Times New Roman" w:hint="eastAsia"/>
          <w:bCs/>
          <w:sz w:val="24"/>
          <w:szCs w:val="24"/>
        </w:rPr>
        <w:t>各</w:t>
      </w:r>
      <w:r w:rsidRPr="001579C6">
        <w:rPr>
          <w:rFonts w:ascii="Times New Roman" w:eastAsia="宋体" w:hAnsi="Times New Roman" w:cs="Times New Roman"/>
          <w:bCs/>
          <w:sz w:val="24"/>
          <w:szCs w:val="24"/>
        </w:rPr>
        <w:t>方协商，本次交易作价与评估机构所出具评估报告的评估结果</w:t>
      </w:r>
      <w:r w:rsidRPr="001579C6">
        <w:rPr>
          <w:rFonts w:ascii="Times New Roman" w:eastAsia="宋体" w:hAnsi="Times New Roman" w:cs="Times New Roman"/>
          <w:bCs/>
          <w:sz w:val="24"/>
          <w:szCs w:val="24"/>
        </w:rPr>
        <w:lastRenderedPageBreak/>
        <w:t>保持一致。</w:t>
      </w:r>
    </w:p>
    <w:p w14:paraId="414B5CD1" w14:textId="77777777" w:rsidR="0074193A" w:rsidRPr="0074193A" w:rsidRDefault="0074193A" w:rsidP="0074193A">
      <w:pPr>
        <w:spacing w:line="360" w:lineRule="auto"/>
        <w:ind w:firstLineChars="200" w:firstLine="482"/>
        <w:rPr>
          <w:rFonts w:ascii="Times New Roman" w:eastAsia="宋体" w:hAnsi="Times New Roman" w:cs="Times New Roman"/>
          <w:b/>
          <w:bCs/>
          <w:sz w:val="24"/>
          <w:szCs w:val="24"/>
        </w:rPr>
      </w:pPr>
      <w:r w:rsidRPr="0074193A">
        <w:rPr>
          <w:rFonts w:ascii="Times New Roman" w:eastAsia="宋体" w:hAnsi="Times New Roman" w:cs="Times New Roman" w:hint="eastAsia"/>
          <w:b/>
          <w:bCs/>
          <w:sz w:val="24"/>
          <w:szCs w:val="24"/>
        </w:rPr>
        <w:t>4</w:t>
      </w:r>
      <w:r w:rsidRPr="0074193A">
        <w:rPr>
          <w:rFonts w:ascii="Times New Roman" w:eastAsia="宋体" w:hAnsi="Times New Roman" w:cs="Times New Roman" w:hint="eastAsia"/>
          <w:b/>
          <w:bCs/>
          <w:sz w:val="24"/>
          <w:szCs w:val="24"/>
        </w:rPr>
        <w:t>、本次重组支付方式和</w:t>
      </w:r>
      <w:r w:rsidRPr="0074193A">
        <w:rPr>
          <w:rFonts w:ascii="Times New Roman" w:eastAsia="宋体" w:hAnsi="Times New Roman" w:cs="Times New Roman"/>
          <w:b/>
          <w:bCs/>
          <w:sz w:val="24"/>
          <w:szCs w:val="24"/>
        </w:rPr>
        <w:t>作价依据</w:t>
      </w:r>
    </w:p>
    <w:p w14:paraId="0334973F" w14:textId="77777777" w:rsidR="0074193A" w:rsidRPr="001579C6" w:rsidRDefault="0074193A" w:rsidP="0074193A">
      <w:pPr>
        <w:spacing w:line="360" w:lineRule="auto"/>
        <w:ind w:firstLineChars="200" w:firstLine="480"/>
        <w:rPr>
          <w:rFonts w:ascii="Times New Roman" w:eastAsia="宋体" w:hAnsi="Times New Roman" w:cs="Times New Roman"/>
          <w:bCs/>
          <w:sz w:val="24"/>
          <w:szCs w:val="24"/>
        </w:rPr>
      </w:pPr>
      <w:r w:rsidRPr="001579C6">
        <w:rPr>
          <w:rFonts w:ascii="Times New Roman" w:eastAsia="宋体" w:hAnsi="Times New Roman" w:cs="Times New Roman" w:hint="eastAsia"/>
          <w:bCs/>
          <w:sz w:val="24"/>
          <w:szCs w:val="24"/>
        </w:rPr>
        <w:t>本次重组支付方式为债权支付，电信</w:t>
      </w:r>
      <w:r w:rsidRPr="001579C6">
        <w:rPr>
          <w:rFonts w:ascii="Times New Roman" w:eastAsia="宋体" w:hAnsi="Times New Roman" w:cs="Times New Roman"/>
          <w:bCs/>
          <w:sz w:val="24"/>
          <w:szCs w:val="24"/>
        </w:rPr>
        <w:t>科研院</w:t>
      </w:r>
      <w:r w:rsidRPr="001579C6">
        <w:rPr>
          <w:rFonts w:ascii="Times New Roman" w:eastAsia="宋体" w:hAnsi="Times New Roman" w:cs="Times New Roman" w:hint="eastAsia"/>
          <w:bCs/>
          <w:sz w:val="24"/>
          <w:szCs w:val="24"/>
        </w:rPr>
        <w:t>以持有大唐</w:t>
      </w:r>
      <w:r w:rsidRPr="001579C6">
        <w:rPr>
          <w:rFonts w:ascii="Times New Roman" w:eastAsia="宋体" w:hAnsi="Times New Roman" w:cs="Times New Roman"/>
          <w:bCs/>
          <w:sz w:val="24"/>
          <w:szCs w:val="24"/>
        </w:rPr>
        <w:t>半导体的债</w:t>
      </w:r>
      <w:r w:rsidRPr="001579C6">
        <w:rPr>
          <w:rFonts w:ascii="Times New Roman" w:eastAsia="宋体" w:hAnsi="Times New Roman" w:cs="Times New Roman" w:hint="eastAsia"/>
          <w:bCs/>
          <w:sz w:val="24"/>
          <w:szCs w:val="24"/>
        </w:rPr>
        <w:t>权对其增资。</w:t>
      </w:r>
      <w:r w:rsidRPr="004F603E">
        <w:rPr>
          <w:rFonts w:ascii="Times New Roman" w:eastAsia="宋体" w:hAnsi="Times New Roman" w:cs="Times New Roman" w:hint="eastAsia"/>
          <w:bCs/>
          <w:sz w:val="24"/>
          <w:szCs w:val="24"/>
        </w:rPr>
        <w:t>根据评估机构出具的</w:t>
      </w:r>
      <w:r w:rsidRPr="00043C79">
        <w:rPr>
          <w:rFonts w:ascii="Times New Roman" w:eastAsia="宋体" w:hAnsi="Times New Roman" w:cs="Times New Roman" w:hint="eastAsia"/>
          <w:bCs/>
          <w:sz w:val="24"/>
          <w:szCs w:val="24"/>
        </w:rPr>
        <w:t>中资评报字</w:t>
      </w:r>
      <w:r w:rsidRPr="00043C79">
        <w:rPr>
          <w:rFonts w:ascii="Times New Roman" w:eastAsia="宋体" w:hAnsi="Times New Roman" w:cs="Times New Roman" w:hint="eastAsia"/>
          <w:bCs/>
          <w:sz w:val="24"/>
          <w:szCs w:val="24"/>
        </w:rPr>
        <w:t>[2019]556</w:t>
      </w:r>
      <w:r w:rsidRPr="00043C79">
        <w:rPr>
          <w:rFonts w:ascii="Times New Roman" w:eastAsia="宋体" w:hAnsi="Times New Roman" w:cs="Times New Roman" w:hint="eastAsia"/>
          <w:bCs/>
          <w:sz w:val="24"/>
          <w:szCs w:val="24"/>
        </w:rPr>
        <w:t>号</w:t>
      </w:r>
      <w:r w:rsidRPr="004F603E">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债权</w:t>
      </w:r>
      <w:r>
        <w:rPr>
          <w:rFonts w:ascii="Times New Roman" w:eastAsia="宋体" w:hAnsi="Times New Roman" w:cs="Times New Roman"/>
          <w:bCs/>
          <w:sz w:val="24"/>
          <w:szCs w:val="24"/>
        </w:rPr>
        <w:t>价值</w:t>
      </w:r>
      <w:r w:rsidRPr="004F603E">
        <w:rPr>
          <w:rFonts w:ascii="Times New Roman" w:eastAsia="宋体" w:hAnsi="Times New Roman" w:cs="Times New Roman" w:hint="eastAsia"/>
          <w:bCs/>
          <w:sz w:val="24"/>
          <w:szCs w:val="24"/>
        </w:rPr>
        <w:t>评估报告》，评估基准日为</w:t>
      </w:r>
      <w:r w:rsidRPr="004F603E">
        <w:rPr>
          <w:rFonts w:ascii="Times New Roman" w:eastAsia="宋体" w:hAnsi="Times New Roman" w:cs="Times New Roman" w:hint="eastAsia"/>
          <w:bCs/>
          <w:sz w:val="24"/>
          <w:szCs w:val="24"/>
        </w:rPr>
        <w:t>2019</w:t>
      </w:r>
      <w:r w:rsidRPr="004F603E">
        <w:rPr>
          <w:rFonts w:ascii="Times New Roman" w:eastAsia="宋体" w:hAnsi="Times New Roman" w:cs="Times New Roman" w:hint="eastAsia"/>
          <w:bCs/>
          <w:sz w:val="24"/>
          <w:szCs w:val="24"/>
        </w:rPr>
        <w:t>年</w:t>
      </w:r>
      <w:r w:rsidRPr="004F603E">
        <w:rPr>
          <w:rFonts w:ascii="Times New Roman" w:eastAsia="宋体" w:hAnsi="Times New Roman" w:cs="Times New Roman" w:hint="eastAsia"/>
          <w:bCs/>
          <w:sz w:val="24"/>
          <w:szCs w:val="24"/>
        </w:rPr>
        <w:t>8</w:t>
      </w:r>
      <w:r w:rsidRPr="004F603E">
        <w:rPr>
          <w:rFonts w:ascii="Times New Roman" w:eastAsia="宋体" w:hAnsi="Times New Roman" w:cs="Times New Roman" w:hint="eastAsia"/>
          <w:bCs/>
          <w:sz w:val="24"/>
          <w:szCs w:val="24"/>
        </w:rPr>
        <w:t>月</w:t>
      </w:r>
      <w:r w:rsidRPr="004F603E">
        <w:rPr>
          <w:rFonts w:ascii="Times New Roman" w:eastAsia="宋体" w:hAnsi="Times New Roman" w:cs="Times New Roman" w:hint="eastAsia"/>
          <w:bCs/>
          <w:sz w:val="24"/>
          <w:szCs w:val="24"/>
        </w:rPr>
        <w:t>31</w:t>
      </w:r>
      <w:r w:rsidRPr="004F603E">
        <w:rPr>
          <w:rFonts w:ascii="Times New Roman" w:eastAsia="宋体" w:hAnsi="Times New Roman" w:cs="Times New Roman" w:hint="eastAsia"/>
          <w:bCs/>
          <w:sz w:val="24"/>
          <w:szCs w:val="24"/>
        </w:rPr>
        <w:t>日，本次交易所涉及的相关债权价值评估基准日的账面值</w:t>
      </w:r>
      <w:r w:rsidRPr="004F603E">
        <w:rPr>
          <w:rFonts w:ascii="Times New Roman" w:eastAsia="宋体" w:hAnsi="Times New Roman" w:cs="Times New Roman" w:hint="eastAsia"/>
          <w:bCs/>
          <w:sz w:val="24"/>
          <w:szCs w:val="24"/>
        </w:rPr>
        <w:t>181,700</w:t>
      </w:r>
      <w:r w:rsidRPr="004F603E">
        <w:rPr>
          <w:rFonts w:ascii="Times New Roman" w:eastAsia="宋体" w:hAnsi="Times New Roman" w:cs="Times New Roman" w:hint="eastAsia"/>
          <w:bCs/>
          <w:sz w:val="24"/>
          <w:szCs w:val="24"/>
        </w:rPr>
        <w:t>万元，评估值为</w:t>
      </w:r>
      <w:r w:rsidRPr="004F603E">
        <w:rPr>
          <w:rFonts w:ascii="Times New Roman" w:eastAsia="宋体" w:hAnsi="Times New Roman" w:cs="Times New Roman" w:hint="eastAsia"/>
          <w:bCs/>
          <w:sz w:val="24"/>
          <w:szCs w:val="24"/>
        </w:rPr>
        <w:t>181,700</w:t>
      </w:r>
      <w:r w:rsidRPr="004F603E">
        <w:rPr>
          <w:rFonts w:ascii="Times New Roman" w:eastAsia="宋体" w:hAnsi="Times New Roman" w:cs="Times New Roman" w:hint="eastAsia"/>
          <w:bCs/>
          <w:sz w:val="24"/>
          <w:szCs w:val="24"/>
        </w:rPr>
        <w:t>万元，无增减值。经交易</w:t>
      </w:r>
      <w:r>
        <w:rPr>
          <w:rFonts w:ascii="Times New Roman" w:eastAsia="宋体" w:hAnsi="Times New Roman" w:cs="Times New Roman" w:hint="eastAsia"/>
          <w:bCs/>
          <w:sz w:val="24"/>
          <w:szCs w:val="24"/>
        </w:rPr>
        <w:t>各</w:t>
      </w:r>
      <w:r w:rsidRPr="004F603E">
        <w:rPr>
          <w:rFonts w:ascii="Times New Roman" w:eastAsia="宋体" w:hAnsi="Times New Roman" w:cs="Times New Roman" w:hint="eastAsia"/>
          <w:bCs/>
          <w:sz w:val="24"/>
          <w:szCs w:val="24"/>
        </w:rPr>
        <w:t>方协商，本次交易涉及的债权作价为</w:t>
      </w:r>
      <w:r w:rsidRPr="004F603E">
        <w:rPr>
          <w:rFonts w:ascii="Times New Roman" w:eastAsia="宋体" w:hAnsi="Times New Roman" w:cs="Times New Roman" w:hint="eastAsia"/>
          <w:bCs/>
          <w:sz w:val="24"/>
          <w:szCs w:val="24"/>
        </w:rPr>
        <w:t>181,700</w:t>
      </w:r>
      <w:r w:rsidRPr="004F603E">
        <w:rPr>
          <w:rFonts w:ascii="Times New Roman" w:eastAsia="宋体" w:hAnsi="Times New Roman" w:cs="Times New Roman" w:hint="eastAsia"/>
          <w:bCs/>
          <w:sz w:val="24"/>
          <w:szCs w:val="24"/>
        </w:rPr>
        <w:t>万元，交易作价与评估机构所出具评估报告的评估结果保持一致。</w:t>
      </w:r>
    </w:p>
    <w:p w14:paraId="139AECC9" w14:textId="77777777" w:rsidR="0074193A" w:rsidRPr="0074193A" w:rsidRDefault="0074193A" w:rsidP="0074193A">
      <w:pPr>
        <w:spacing w:line="360" w:lineRule="auto"/>
        <w:ind w:firstLineChars="200" w:firstLine="482"/>
        <w:rPr>
          <w:rFonts w:ascii="Times New Roman" w:eastAsia="宋体" w:hAnsi="Times New Roman" w:cs="Times New Roman"/>
          <w:b/>
          <w:bCs/>
          <w:sz w:val="24"/>
          <w:szCs w:val="24"/>
        </w:rPr>
      </w:pPr>
      <w:r w:rsidRPr="0074193A">
        <w:rPr>
          <w:rFonts w:ascii="Times New Roman" w:eastAsia="宋体" w:hAnsi="Times New Roman" w:cs="Times New Roman" w:hint="eastAsia"/>
          <w:b/>
          <w:bCs/>
          <w:sz w:val="24"/>
          <w:szCs w:val="24"/>
        </w:rPr>
        <w:t>5</w:t>
      </w:r>
      <w:r w:rsidRPr="0074193A">
        <w:rPr>
          <w:rFonts w:ascii="Times New Roman" w:eastAsia="宋体" w:hAnsi="Times New Roman" w:cs="Times New Roman" w:hint="eastAsia"/>
          <w:b/>
          <w:bCs/>
          <w:sz w:val="24"/>
          <w:szCs w:val="24"/>
        </w:rPr>
        <w:t>、标的资产过渡期期间损益归属</w:t>
      </w:r>
    </w:p>
    <w:p w14:paraId="722CD8A7" w14:textId="397A8488" w:rsidR="00CD3421" w:rsidRPr="001B6A26" w:rsidRDefault="0074193A" w:rsidP="0074193A">
      <w:pPr>
        <w:autoSpaceDE w:val="0"/>
        <w:autoSpaceDN w:val="0"/>
        <w:adjustRightInd w:val="0"/>
        <w:spacing w:line="360" w:lineRule="auto"/>
        <w:ind w:firstLineChars="200" w:firstLine="480"/>
        <w:jc w:val="left"/>
        <w:rPr>
          <w:rFonts w:ascii="Times New Roman" w:hAnsi="Times New Roman"/>
          <w:bCs/>
          <w:kern w:val="0"/>
          <w:sz w:val="24"/>
          <w:szCs w:val="24"/>
        </w:rPr>
      </w:pPr>
      <w:r>
        <w:rPr>
          <w:rFonts w:ascii="Times New Roman" w:eastAsia="宋体" w:hAnsi="Times New Roman" w:cs="Times New Roman" w:hint="eastAsia"/>
          <w:bCs/>
          <w:sz w:val="24"/>
          <w:szCs w:val="24"/>
        </w:rPr>
        <w:t>标的</w:t>
      </w:r>
      <w:r>
        <w:rPr>
          <w:rFonts w:ascii="Times New Roman" w:eastAsia="宋体" w:hAnsi="Times New Roman" w:cs="Times New Roman"/>
          <w:bCs/>
          <w:sz w:val="24"/>
          <w:szCs w:val="24"/>
        </w:rPr>
        <w:t>资产</w:t>
      </w:r>
      <w:r w:rsidRPr="00B03241">
        <w:rPr>
          <w:rFonts w:ascii="Times New Roman" w:eastAsia="宋体" w:hAnsi="Times New Roman" w:cs="Times New Roman" w:hint="eastAsia"/>
          <w:bCs/>
          <w:sz w:val="24"/>
          <w:szCs w:val="24"/>
        </w:rPr>
        <w:t>在过渡期间（自评估基准日至增资到位之日）产生的盈利、收益或亏损、损失由大唐电信和</w:t>
      </w:r>
      <w:r>
        <w:rPr>
          <w:rFonts w:ascii="Times New Roman" w:eastAsia="宋体" w:hAnsi="Times New Roman" w:cs="Times New Roman" w:hint="eastAsia"/>
          <w:bCs/>
          <w:sz w:val="24"/>
          <w:szCs w:val="24"/>
        </w:rPr>
        <w:t>电信科研院</w:t>
      </w:r>
      <w:r w:rsidRPr="00B03241">
        <w:rPr>
          <w:rFonts w:ascii="Times New Roman" w:eastAsia="宋体" w:hAnsi="Times New Roman" w:cs="Times New Roman" w:hint="eastAsia"/>
          <w:bCs/>
          <w:sz w:val="24"/>
          <w:szCs w:val="24"/>
        </w:rPr>
        <w:t>按增资后的持股比例共同享有或承担。</w:t>
      </w:r>
    </w:p>
    <w:p w14:paraId="0DE6E8C4" w14:textId="13A7ACB4" w:rsidR="002E59E4" w:rsidRPr="00EA622D" w:rsidRDefault="003A3DF3" w:rsidP="00BD3CDF">
      <w:pPr>
        <w:pStyle w:val="2"/>
        <w:keepNext w:val="0"/>
        <w:keepLines w:val="0"/>
        <w:spacing w:before="0" w:after="0" w:line="360" w:lineRule="auto"/>
        <w:ind w:firstLineChars="200" w:firstLine="482"/>
        <w:rPr>
          <w:sz w:val="24"/>
        </w:rPr>
      </w:pPr>
      <w:r>
        <w:rPr>
          <w:rFonts w:hint="eastAsia"/>
          <w:sz w:val="24"/>
        </w:rPr>
        <w:t>（三</w:t>
      </w:r>
      <w:r w:rsidR="002E59E4" w:rsidRPr="00EA622D">
        <w:rPr>
          <w:rFonts w:hint="eastAsia"/>
          <w:sz w:val="24"/>
        </w:rPr>
        <w:t>）本次交易的决策过程及批准文件</w:t>
      </w:r>
    </w:p>
    <w:p w14:paraId="45FB787A" w14:textId="77777777" w:rsidR="002C2903" w:rsidRPr="002C2903" w:rsidRDefault="002C2903" w:rsidP="002C2903">
      <w:pPr>
        <w:spacing w:line="360" w:lineRule="auto"/>
        <w:ind w:firstLineChars="200" w:firstLine="482"/>
        <w:rPr>
          <w:rFonts w:ascii="Times New Roman" w:hAnsi="Times New Roman" w:cs="Times New Roman"/>
          <w:b/>
          <w:bCs/>
          <w:sz w:val="24"/>
          <w:szCs w:val="24"/>
        </w:rPr>
      </w:pPr>
      <w:r w:rsidRPr="002C2903">
        <w:rPr>
          <w:rFonts w:ascii="Times New Roman" w:hAnsi="Times New Roman" w:cs="Times New Roman" w:hint="eastAsia"/>
          <w:b/>
          <w:bCs/>
          <w:sz w:val="24"/>
          <w:szCs w:val="24"/>
        </w:rPr>
        <w:t>1</w:t>
      </w:r>
      <w:r w:rsidRPr="002C2903">
        <w:rPr>
          <w:rFonts w:ascii="Times New Roman" w:hAnsi="Times New Roman" w:cs="Times New Roman" w:hint="eastAsia"/>
          <w:b/>
          <w:bCs/>
          <w:sz w:val="24"/>
          <w:szCs w:val="24"/>
        </w:rPr>
        <w:t>、上市公司的决策程序</w:t>
      </w:r>
    </w:p>
    <w:p w14:paraId="5B49AD0C" w14:textId="77777777" w:rsidR="002C2903" w:rsidRPr="002C2903" w:rsidRDefault="002C2903" w:rsidP="002C2903">
      <w:pPr>
        <w:spacing w:line="360" w:lineRule="auto"/>
        <w:ind w:firstLineChars="200" w:firstLine="480"/>
        <w:rPr>
          <w:rFonts w:ascii="Times New Roman" w:hAnsi="Times New Roman" w:cs="Times New Roman"/>
          <w:bCs/>
          <w:sz w:val="24"/>
          <w:szCs w:val="24"/>
        </w:rPr>
      </w:pPr>
      <w:r w:rsidRPr="002C2903">
        <w:rPr>
          <w:rFonts w:ascii="Times New Roman" w:hAnsi="Times New Roman" w:cs="Times New Roman" w:hint="eastAsia"/>
          <w:bCs/>
          <w:sz w:val="24"/>
          <w:szCs w:val="24"/>
        </w:rPr>
        <w:t>2019</w:t>
      </w:r>
      <w:r w:rsidRPr="002C2903">
        <w:rPr>
          <w:rFonts w:ascii="Times New Roman" w:hAnsi="Times New Roman" w:cs="Times New Roman" w:hint="eastAsia"/>
          <w:bCs/>
          <w:sz w:val="24"/>
          <w:szCs w:val="24"/>
        </w:rPr>
        <w:t>年</w:t>
      </w:r>
      <w:r w:rsidRPr="002C2903">
        <w:rPr>
          <w:rFonts w:ascii="Times New Roman" w:hAnsi="Times New Roman" w:cs="Times New Roman" w:hint="eastAsia"/>
          <w:bCs/>
          <w:sz w:val="24"/>
          <w:szCs w:val="24"/>
        </w:rPr>
        <w:t>11</w:t>
      </w:r>
      <w:r w:rsidRPr="002C2903">
        <w:rPr>
          <w:rFonts w:ascii="Times New Roman" w:hAnsi="Times New Roman" w:cs="Times New Roman" w:hint="eastAsia"/>
          <w:bCs/>
          <w:sz w:val="24"/>
          <w:szCs w:val="24"/>
        </w:rPr>
        <w:t>月</w:t>
      </w:r>
      <w:r w:rsidRPr="002C2903">
        <w:rPr>
          <w:rFonts w:ascii="Times New Roman" w:hAnsi="Times New Roman" w:cs="Times New Roman" w:hint="eastAsia"/>
          <w:bCs/>
          <w:sz w:val="24"/>
          <w:szCs w:val="24"/>
        </w:rPr>
        <w:t>26</w:t>
      </w:r>
      <w:r w:rsidRPr="002C2903">
        <w:rPr>
          <w:rFonts w:ascii="Times New Roman" w:hAnsi="Times New Roman" w:cs="Times New Roman" w:hint="eastAsia"/>
          <w:bCs/>
          <w:sz w:val="24"/>
          <w:szCs w:val="24"/>
        </w:rPr>
        <w:t>日，大唐电信召开第七届董事会第四十四次会议，审议通过了《关于公司全资子公司增资之重大资产重组暨关联交易方案的议案》、《关于签署附生效条件的交易协议的议案》等相关议案。</w:t>
      </w:r>
    </w:p>
    <w:p w14:paraId="34807F33" w14:textId="77777777" w:rsidR="002C2903" w:rsidRPr="002C2903" w:rsidRDefault="002C2903" w:rsidP="002C2903">
      <w:pPr>
        <w:spacing w:line="360" w:lineRule="auto"/>
        <w:ind w:firstLineChars="200" w:firstLine="480"/>
        <w:rPr>
          <w:rFonts w:ascii="Times New Roman" w:hAnsi="Times New Roman" w:cs="Times New Roman"/>
          <w:bCs/>
          <w:sz w:val="24"/>
          <w:szCs w:val="24"/>
        </w:rPr>
      </w:pPr>
      <w:r w:rsidRPr="002C2903">
        <w:rPr>
          <w:rFonts w:ascii="Times New Roman" w:hAnsi="Times New Roman" w:cs="Times New Roman" w:hint="eastAsia"/>
          <w:bCs/>
          <w:sz w:val="24"/>
          <w:szCs w:val="24"/>
        </w:rPr>
        <w:t>2019</w:t>
      </w:r>
      <w:r w:rsidRPr="002C2903">
        <w:rPr>
          <w:rFonts w:ascii="Times New Roman" w:hAnsi="Times New Roman" w:cs="Times New Roman" w:hint="eastAsia"/>
          <w:bCs/>
          <w:sz w:val="24"/>
          <w:szCs w:val="24"/>
        </w:rPr>
        <w:t>年</w:t>
      </w:r>
      <w:r w:rsidRPr="002C2903">
        <w:rPr>
          <w:rFonts w:ascii="Times New Roman" w:hAnsi="Times New Roman" w:cs="Times New Roman" w:hint="eastAsia"/>
          <w:bCs/>
          <w:sz w:val="24"/>
          <w:szCs w:val="24"/>
        </w:rPr>
        <w:t>12</w:t>
      </w:r>
      <w:r w:rsidRPr="002C2903">
        <w:rPr>
          <w:rFonts w:ascii="Times New Roman" w:hAnsi="Times New Roman" w:cs="Times New Roman" w:hint="eastAsia"/>
          <w:bCs/>
          <w:sz w:val="24"/>
          <w:szCs w:val="24"/>
        </w:rPr>
        <w:t>月</w:t>
      </w:r>
      <w:r w:rsidRPr="002C2903">
        <w:rPr>
          <w:rFonts w:ascii="Times New Roman" w:hAnsi="Times New Roman" w:cs="Times New Roman" w:hint="eastAsia"/>
          <w:bCs/>
          <w:sz w:val="24"/>
          <w:szCs w:val="24"/>
        </w:rPr>
        <w:t>12</w:t>
      </w:r>
      <w:r w:rsidRPr="002C2903">
        <w:rPr>
          <w:rFonts w:ascii="Times New Roman" w:hAnsi="Times New Roman" w:cs="Times New Roman" w:hint="eastAsia"/>
          <w:bCs/>
          <w:sz w:val="24"/>
          <w:szCs w:val="24"/>
        </w:rPr>
        <w:t>日，上市公司召开</w:t>
      </w:r>
      <w:r w:rsidRPr="002C2903">
        <w:rPr>
          <w:rFonts w:ascii="Times New Roman" w:hAnsi="Times New Roman" w:cs="Times New Roman" w:hint="eastAsia"/>
          <w:bCs/>
          <w:sz w:val="24"/>
          <w:szCs w:val="24"/>
        </w:rPr>
        <w:t>2019</w:t>
      </w:r>
      <w:r w:rsidRPr="002C2903">
        <w:rPr>
          <w:rFonts w:ascii="Times New Roman" w:hAnsi="Times New Roman" w:cs="Times New Roman" w:hint="eastAsia"/>
          <w:bCs/>
          <w:sz w:val="24"/>
          <w:szCs w:val="24"/>
        </w:rPr>
        <w:t>年度第二次临时股东大会，审议通过了《关于公司全资子公司增资之重大资产重组暨关联交易方案的议案》、《关于签署附生效条件的交易协议的议案》等相关议案。</w:t>
      </w:r>
    </w:p>
    <w:p w14:paraId="409C9933" w14:textId="77777777" w:rsidR="002C2903" w:rsidRPr="002C2903" w:rsidRDefault="002C2903" w:rsidP="002C2903">
      <w:pPr>
        <w:spacing w:line="360" w:lineRule="auto"/>
        <w:ind w:firstLineChars="200" w:firstLine="482"/>
        <w:rPr>
          <w:rFonts w:ascii="Times New Roman" w:hAnsi="Times New Roman" w:cs="Times New Roman"/>
          <w:b/>
          <w:bCs/>
          <w:sz w:val="24"/>
          <w:szCs w:val="24"/>
        </w:rPr>
      </w:pPr>
      <w:r w:rsidRPr="002C2903">
        <w:rPr>
          <w:rFonts w:ascii="Times New Roman" w:hAnsi="Times New Roman" w:cs="Times New Roman" w:hint="eastAsia"/>
          <w:b/>
          <w:bCs/>
          <w:sz w:val="24"/>
          <w:szCs w:val="24"/>
        </w:rPr>
        <w:t>2</w:t>
      </w:r>
      <w:r w:rsidRPr="002C2903">
        <w:rPr>
          <w:rFonts w:ascii="Times New Roman" w:hAnsi="Times New Roman" w:cs="Times New Roman" w:hint="eastAsia"/>
          <w:b/>
          <w:bCs/>
          <w:sz w:val="24"/>
          <w:szCs w:val="24"/>
        </w:rPr>
        <w:t>、交易对方的决策程序</w:t>
      </w:r>
    </w:p>
    <w:p w14:paraId="52AE12EA" w14:textId="77777777" w:rsidR="002C2903" w:rsidRPr="002C2903" w:rsidRDefault="002C2903" w:rsidP="002C2903">
      <w:pPr>
        <w:spacing w:line="360" w:lineRule="auto"/>
        <w:ind w:firstLineChars="200" w:firstLine="480"/>
        <w:rPr>
          <w:rFonts w:ascii="Times New Roman" w:hAnsi="Times New Roman" w:cs="Times New Roman"/>
          <w:bCs/>
          <w:sz w:val="24"/>
          <w:szCs w:val="24"/>
        </w:rPr>
      </w:pPr>
      <w:r w:rsidRPr="002C2903">
        <w:rPr>
          <w:rFonts w:ascii="Times New Roman" w:hAnsi="Times New Roman" w:cs="Times New Roman" w:hint="eastAsia"/>
          <w:bCs/>
          <w:sz w:val="24"/>
          <w:szCs w:val="24"/>
        </w:rPr>
        <w:t>2019</w:t>
      </w:r>
      <w:r w:rsidRPr="002C2903">
        <w:rPr>
          <w:rFonts w:ascii="Times New Roman" w:hAnsi="Times New Roman" w:cs="Times New Roman" w:hint="eastAsia"/>
          <w:bCs/>
          <w:sz w:val="24"/>
          <w:szCs w:val="24"/>
        </w:rPr>
        <w:t>年</w:t>
      </w:r>
      <w:r w:rsidRPr="002C2903">
        <w:rPr>
          <w:rFonts w:ascii="Times New Roman" w:hAnsi="Times New Roman" w:cs="Times New Roman" w:hint="eastAsia"/>
          <w:bCs/>
          <w:sz w:val="24"/>
          <w:szCs w:val="24"/>
        </w:rPr>
        <w:t>11</w:t>
      </w:r>
      <w:r w:rsidRPr="002C2903">
        <w:rPr>
          <w:rFonts w:ascii="Times New Roman" w:hAnsi="Times New Roman" w:cs="Times New Roman" w:hint="eastAsia"/>
          <w:bCs/>
          <w:sz w:val="24"/>
          <w:szCs w:val="24"/>
        </w:rPr>
        <w:t>月</w:t>
      </w:r>
      <w:r w:rsidRPr="002C2903">
        <w:rPr>
          <w:rFonts w:ascii="Times New Roman" w:hAnsi="Times New Roman" w:cs="Times New Roman" w:hint="eastAsia"/>
          <w:bCs/>
          <w:sz w:val="24"/>
          <w:szCs w:val="24"/>
        </w:rPr>
        <w:t>22</w:t>
      </w:r>
      <w:r w:rsidRPr="002C2903">
        <w:rPr>
          <w:rFonts w:ascii="Times New Roman" w:hAnsi="Times New Roman" w:cs="Times New Roman" w:hint="eastAsia"/>
          <w:bCs/>
          <w:sz w:val="24"/>
          <w:szCs w:val="24"/>
        </w:rPr>
        <w:t>日，本次交易方案获得电信科研院股东</w:t>
      </w:r>
      <w:proofErr w:type="gramStart"/>
      <w:r w:rsidRPr="002C2903">
        <w:rPr>
          <w:rFonts w:ascii="Times New Roman" w:hAnsi="Times New Roman" w:cs="Times New Roman" w:hint="eastAsia"/>
          <w:bCs/>
          <w:sz w:val="24"/>
          <w:szCs w:val="24"/>
        </w:rPr>
        <w:t>作出</w:t>
      </w:r>
      <w:proofErr w:type="gramEnd"/>
      <w:r w:rsidRPr="002C2903">
        <w:rPr>
          <w:rFonts w:ascii="Times New Roman" w:hAnsi="Times New Roman" w:cs="Times New Roman" w:hint="eastAsia"/>
          <w:bCs/>
          <w:sz w:val="24"/>
          <w:szCs w:val="24"/>
        </w:rPr>
        <w:t>的股东决定批准。</w:t>
      </w:r>
    </w:p>
    <w:p w14:paraId="7B188F98" w14:textId="77777777" w:rsidR="002C2903" w:rsidRPr="002C2903" w:rsidRDefault="002C2903" w:rsidP="002C2903">
      <w:pPr>
        <w:spacing w:line="360" w:lineRule="auto"/>
        <w:ind w:firstLineChars="200" w:firstLine="480"/>
        <w:rPr>
          <w:rFonts w:ascii="Times New Roman" w:hAnsi="Times New Roman" w:cs="Times New Roman"/>
          <w:bCs/>
          <w:sz w:val="24"/>
          <w:szCs w:val="24"/>
        </w:rPr>
      </w:pPr>
      <w:r w:rsidRPr="002C2903">
        <w:rPr>
          <w:rFonts w:ascii="Times New Roman" w:hAnsi="Times New Roman" w:cs="Times New Roman" w:hint="eastAsia"/>
          <w:bCs/>
          <w:sz w:val="24"/>
          <w:szCs w:val="24"/>
        </w:rPr>
        <w:t>2019</w:t>
      </w:r>
      <w:r w:rsidRPr="002C2903">
        <w:rPr>
          <w:rFonts w:ascii="Times New Roman" w:hAnsi="Times New Roman" w:cs="Times New Roman" w:hint="eastAsia"/>
          <w:bCs/>
          <w:sz w:val="24"/>
          <w:szCs w:val="24"/>
        </w:rPr>
        <w:t>年</w:t>
      </w:r>
      <w:r w:rsidRPr="002C2903">
        <w:rPr>
          <w:rFonts w:ascii="Times New Roman" w:hAnsi="Times New Roman" w:cs="Times New Roman" w:hint="eastAsia"/>
          <w:bCs/>
          <w:sz w:val="24"/>
          <w:szCs w:val="24"/>
        </w:rPr>
        <w:t>11</w:t>
      </w:r>
      <w:r w:rsidRPr="002C2903">
        <w:rPr>
          <w:rFonts w:ascii="Times New Roman" w:hAnsi="Times New Roman" w:cs="Times New Roman" w:hint="eastAsia"/>
          <w:bCs/>
          <w:sz w:val="24"/>
          <w:szCs w:val="24"/>
        </w:rPr>
        <w:t>月</w:t>
      </w:r>
      <w:r w:rsidRPr="002C2903">
        <w:rPr>
          <w:rFonts w:ascii="Times New Roman" w:hAnsi="Times New Roman" w:cs="Times New Roman" w:hint="eastAsia"/>
          <w:bCs/>
          <w:sz w:val="24"/>
          <w:szCs w:val="24"/>
        </w:rPr>
        <w:t>22</w:t>
      </w:r>
      <w:r w:rsidRPr="002C2903">
        <w:rPr>
          <w:rFonts w:ascii="Times New Roman" w:hAnsi="Times New Roman" w:cs="Times New Roman" w:hint="eastAsia"/>
          <w:bCs/>
          <w:sz w:val="24"/>
          <w:szCs w:val="24"/>
        </w:rPr>
        <w:t>日，电信科研院出具《电信科学技术研究院有限公司关于大唐电信科技股份有限公司重大资产重组的原则性意见》，原则上同意本次交易方案。</w:t>
      </w:r>
    </w:p>
    <w:p w14:paraId="7849AC55" w14:textId="77777777" w:rsidR="002C2903" w:rsidRPr="002C2903" w:rsidRDefault="002C2903" w:rsidP="002C2903">
      <w:pPr>
        <w:spacing w:line="360" w:lineRule="auto"/>
        <w:ind w:firstLineChars="200" w:firstLine="482"/>
        <w:rPr>
          <w:rFonts w:ascii="Times New Roman" w:hAnsi="Times New Roman" w:cs="Times New Roman"/>
          <w:b/>
          <w:bCs/>
          <w:sz w:val="24"/>
          <w:szCs w:val="24"/>
        </w:rPr>
      </w:pPr>
      <w:r w:rsidRPr="002C2903">
        <w:rPr>
          <w:rFonts w:ascii="Times New Roman" w:hAnsi="Times New Roman" w:cs="Times New Roman" w:hint="eastAsia"/>
          <w:b/>
          <w:bCs/>
          <w:sz w:val="24"/>
          <w:szCs w:val="24"/>
        </w:rPr>
        <w:t>3</w:t>
      </w:r>
      <w:r w:rsidRPr="002C2903">
        <w:rPr>
          <w:rFonts w:ascii="Times New Roman" w:hAnsi="Times New Roman" w:cs="Times New Roman" w:hint="eastAsia"/>
          <w:b/>
          <w:bCs/>
          <w:sz w:val="24"/>
          <w:szCs w:val="24"/>
        </w:rPr>
        <w:t>、标的资产的决策程序</w:t>
      </w:r>
    </w:p>
    <w:p w14:paraId="3D652B4B" w14:textId="77777777" w:rsidR="002C2903" w:rsidRPr="002C2903" w:rsidRDefault="002C2903" w:rsidP="002C2903">
      <w:pPr>
        <w:spacing w:line="360" w:lineRule="auto"/>
        <w:ind w:firstLineChars="200" w:firstLine="480"/>
        <w:rPr>
          <w:rFonts w:ascii="Times New Roman" w:hAnsi="Times New Roman" w:cs="Times New Roman"/>
          <w:bCs/>
          <w:sz w:val="24"/>
          <w:szCs w:val="24"/>
        </w:rPr>
      </w:pPr>
      <w:r w:rsidRPr="002C2903">
        <w:rPr>
          <w:rFonts w:ascii="Times New Roman" w:hAnsi="Times New Roman" w:cs="Times New Roman" w:hint="eastAsia"/>
          <w:bCs/>
          <w:sz w:val="24"/>
          <w:szCs w:val="24"/>
        </w:rPr>
        <w:t>2019</w:t>
      </w:r>
      <w:r w:rsidRPr="002C2903">
        <w:rPr>
          <w:rFonts w:ascii="Times New Roman" w:hAnsi="Times New Roman" w:cs="Times New Roman" w:hint="eastAsia"/>
          <w:bCs/>
          <w:sz w:val="24"/>
          <w:szCs w:val="24"/>
        </w:rPr>
        <w:t>年</w:t>
      </w:r>
      <w:r w:rsidRPr="002C2903">
        <w:rPr>
          <w:rFonts w:ascii="Times New Roman" w:hAnsi="Times New Roman" w:cs="Times New Roman" w:hint="eastAsia"/>
          <w:bCs/>
          <w:sz w:val="24"/>
          <w:szCs w:val="24"/>
        </w:rPr>
        <w:t>12</w:t>
      </w:r>
      <w:r w:rsidRPr="002C2903">
        <w:rPr>
          <w:rFonts w:ascii="Times New Roman" w:hAnsi="Times New Roman" w:cs="Times New Roman" w:hint="eastAsia"/>
          <w:bCs/>
          <w:sz w:val="24"/>
          <w:szCs w:val="24"/>
        </w:rPr>
        <w:t>月</w:t>
      </w:r>
      <w:r w:rsidRPr="002C2903">
        <w:rPr>
          <w:rFonts w:ascii="Times New Roman" w:hAnsi="Times New Roman" w:cs="Times New Roman" w:hint="eastAsia"/>
          <w:bCs/>
          <w:sz w:val="24"/>
          <w:szCs w:val="24"/>
        </w:rPr>
        <w:t>13</w:t>
      </w:r>
      <w:r w:rsidRPr="002C2903">
        <w:rPr>
          <w:rFonts w:ascii="Times New Roman" w:hAnsi="Times New Roman" w:cs="Times New Roman" w:hint="eastAsia"/>
          <w:bCs/>
          <w:sz w:val="24"/>
          <w:szCs w:val="24"/>
        </w:rPr>
        <w:t>日，大唐半导体股东</w:t>
      </w:r>
      <w:proofErr w:type="gramStart"/>
      <w:r w:rsidRPr="002C2903">
        <w:rPr>
          <w:rFonts w:ascii="Times New Roman" w:hAnsi="Times New Roman" w:cs="Times New Roman" w:hint="eastAsia"/>
          <w:bCs/>
          <w:sz w:val="24"/>
          <w:szCs w:val="24"/>
        </w:rPr>
        <w:t>作出</w:t>
      </w:r>
      <w:proofErr w:type="gramEnd"/>
      <w:r w:rsidRPr="002C2903">
        <w:rPr>
          <w:rFonts w:ascii="Times New Roman" w:hAnsi="Times New Roman" w:cs="Times New Roman" w:hint="eastAsia"/>
          <w:bCs/>
          <w:sz w:val="24"/>
          <w:szCs w:val="24"/>
        </w:rPr>
        <w:t>同意受让债务的股东决定。</w:t>
      </w:r>
    </w:p>
    <w:p w14:paraId="6D3AC42B" w14:textId="77777777" w:rsidR="002C2903" w:rsidRPr="002C2903" w:rsidRDefault="002C2903" w:rsidP="002C2903">
      <w:pPr>
        <w:spacing w:line="360" w:lineRule="auto"/>
        <w:ind w:firstLineChars="200" w:firstLine="480"/>
        <w:rPr>
          <w:rFonts w:ascii="Times New Roman" w:hAnsi="Times New Roman" w:cs="Times New Roman"/>
          <w:bCs/>
          <w:sz w:val="24"/>
          <w:szCs w:val="24"/>
        </w:rPr>
      </w:pPr>
      <w:r w:rsidRPr="002C2903">
        <w:rPr>
          <w:rFonts w:ascii="Times New Roman" w:hAnsi="Times New Roman" w:cs="Times New Roman" w:hint="eastAsia"/>
          <w:bCs/>
          <w:sz w:val="24"/>
          <w:szCs w:val="24"/>
        </w:rPr>
        <w:t>2019</w:t>
      </w:r>
      <w:r w:rsidRPr="002C2903">
        <w:rPr>
          <w:rFonts w:ascii="Times New Roman" w:hAnsi="Times New Roman" w:cs="Times New Roman" w:hint="eastAsia"/>
          <w:bCs/>
          <w:sz w:val="24"/>
          <w:szCs w:val="24"/>
        </w:rPr>
        <w:t>年</w:t>
      </w:r>
      <w:r w:rsidRPr="002C2903">
        <w:rPr>
          <w:rFonts w:ascii="Times New Roman" w:hAnsi="Times New Roman" w:cs="Times New Roman" w:hint="eastAsia"/>
          <w:bCs/>
          <w:sz w:val="24"/>
          <w:szCs w:val="24"/>
        </w:rPr>
        <w:t>12</w:t>
      </w:r>
      <w:r w:rsidRPr="002C2903">
        <w:rPr>
          <w:rFonts w:ascii="Times New Roman" w:hAnsi="Times New Roman" w:cs="Times New Roman" w:hint="eastAsia"/>
          <w:bCs/>
          <w:sz w:val="24"/>
          <w:szCs w:val="24"/>
        </w:rPr>
        <w:t>月</w:t>
      </w:r>
      <w:r w:rsidRPr="002C2903">
        <w:rPr>
          <w:rFonts w:ascii="Times New Roman" w:hAnsi="Times New Roman" w:cs="Times New Roman" w:hint="eastAsia"/>
          <w:bCs/>
          <w:sz w:val="24"/>
          <w:szCs w:val="24"/>
        </w:rPr>
        <w:t>16</w:t>
      </w:r>
      <w:r w:rsidRPr="002C2903">
        <w:rPr>
          <w:rFonts w:ascii="Times New Roman" w:hAnsi="Times New Roman" w:cs="Times New Roman" w:hint="eastAsia"/>
          <w:bCs/>
          <w:sz w:val="24"/>
          <w:szCs w:val="24"/>
        </w:rPr>
        <w:t>日，大唐半导体股东</w:t>
      </w:r>
      <w:proofErr w:type="gramStart"/>
      <w:r w:rsidRPr="002C2903">
        <w:rPr>
          <w:rFonts w:ascii="Times New Roman" w:hAnsi="Times New Roman" w:cs="Times New Roman" w:hint="eastAsia"/>
          <w:bCs/>
          <w:sz w:val="24"/>
          <w:szCs w:val="24"/>
        </w:rPr>
        <w:t>作出</w:t>
      </w:r>
      <w:proofErr w:type="gramEnd"/>
      <w:r w:rsidRPr="002C2903">
        <w:rPr>
          <w:rFonts w:ascii="Times New Roman" w:hAnsi="Times New Roman" w:cs="Times New Roman" w:hint="eastAsia"/>
          <w:bCs/>
          <w:sz w:val="24"/>
          <w:szCs w:val="24"/>
        </w:rPr>
        <w:t>同意增加新股东电信科研院的股东决定。</w:t>
      </w:r>
    </w:p>
    <w:p w14:paraId="0284A35B" w14:textId="77777777" w:rsidR="002C2903" w:rsidRPr="002C2903" w:rsidRDefault="002C2903" w:rsidP="002C2903">
      <w:pPr>
        <w:spacing w:line="360" w:lineRule="auto"/>
        <w:ind w:firstLineChars="200" w:firstLine="482"/>
        <w:rPr>
          <w:rFonts w:ascii="Times New Roman" w:hAnsi="Times New Roman" w:cs="Times New Roman"/>
          <w:b/>
          <w:bCs/>
          <w:sz w:val="24"/>
          <w:szCs w:val="24"/>
        </w:rPr>
      </w:pPr>
      <w:r w:rsidRPr="002C2903">
        <w:rPr>
          <w:rFonts w:ascii="Times New Roman" w:hAnsi="Times New Roman" w:cs="Times New Roman" w:hint="eastAsia"/>
          <w:b/>
          <w:bCs/>
          <w:sz w:val="24"/>
          <w:szCs w:val="24"/>
        </w:rPr>
        <w:lastRenderedPageBreak/>
        <w:t>4</w:t>
      </w:r>
      <w:r w:rsidRPr="002C2903">
        <w:rPr>
          <w:rFonts w:ascii="Times New Roman" w:hAnsi="Times New Roman" w:cs="Times New Roman" w:hint="eastAsia"/>
          <w:b/>
          <w:bCs/>
          <w:sz w:val="24"/>
          <w:szCs w:val="24"/>
        </w:rPr>
        <w:t>、国资监管机构的核准</w:t>
      </w:r>
    </w:p>
    <w:p w14:paraId="357B85BE" w14:textId="77777777" w:rsidR="002C2903" w:rsidRPr="002C2903" w:rsidRDefault="002C2903" w:rsidP="002C2903">
      <w:pPr>
        <w:spacing w:line="360" w:lineRule="auto"/>
        <w:ind w:firstLineChars="200" w:firstLine="480"/>
        <w:rPr>
          <w:rFonts w:ascii="Times New Roman" w:hAnsi="Times New Roman" w:cs="Times New Roman"/>
          <w:bCs/>
          <w:sz w:val="24"/>
          <w:szCs w:val="24"/>
        </w:rPr>
      </w:pPr>
      <w:r w:rsidRPr="002C2903">
        <w:rPr>
          <w:rFonts w:ascii="Times New Roman" w:hAnsi="Times New Roman" w:cs="Times New Roman" w:hint="eastAsia"/>
          <w:bCs/>
          <w:sz w:val="24"/>
          <w:szCs w:val="24"/>
        </w:rPr>
        <w:t>2019</w:t>
      </w:r>
      <w:r w:rsidRPr="002C2903">
        <w:rPr>
          <w:rFonts w:ascii="Times New Roman" w:hAnsi="Times New Roman" w:cs="Times New Roman" w:hint="eastAsia"/>
          <w:bCs/>
          <w:sz w:val="24"/>
          <w:szCs w:val="24"/>
        </w:rPr>
        <w:t>年</w:t>
      </w:r>
      <w:r w:rsidRPr="002C2903">
        <w:rPr>
          <w:rFonts w:ascii="Times New Roman" w:hAnsi="Times New Roman" w:cs="Times New Roman" w:hint="eastAsia"/>
          <w:bCs/>
          <w:sz w:val="24"/>
          <w:szCs w:val="24"/>
        </w:rPr>
        <w:t>11</w:t>
      </w:r>
      <w:r w:rsidRPr="002C2903">
        <w:rPr>
          <w:rFonts w:ascii="Times New Roman" w:hAnsi="Times New Roman" w:cs="Times New Roman" w:hint="eastAsia"/>
          <w:bCs/>
          <w:sz w:val="24"/>
          <w:szCs w:val="24"/>
        </w:rPr>
        <w:t>月</w:t>
      </w:r>
      <w:r w:rsidRPr="002C2903">
        <w:rPr>
          <w:rFonts w:ascii="Times New Roman" w:hAnsi="Times New Roman" w:cs="Times New Roman" w:hint="eastAsia"/>
          <w:bCs/>
          <w:sz w:val="24"/>
          <w:szCs w:val="24"/>
        </w:rPr>
        <w:t>20</w:t>
      </w:r>
      <w:r w:rsidRPr="002C2903">
        <w:rPr>
          <w:rFonts w:ascii="Times New Roman" w:hAnsi="Times New Roman" w:cs="Times New Roman" w:hint="eastAsia"/>
          <w:bCs/>
          <w:sz w:val="24"/>
          <w:szCs w:val="24"/>
        </w:rPr>
        <w:t>日，大唐电信获得本次债权评估和股权评估的《国有资产评估项目备案表》，备案号分别为</w:t>
      </w:r>
      <w:r w:rsidRPr="002C2903">
        <w:rPr>
          <w:rFonts w:ascii="Times New Roman" w:hAnsi="Times New Roman" w:cs="Times New Roman" w:hint="eastAsia"/>
          <w:bCs/>
          <w:sz w:val="24"/>
          <w:szCs w:val="24"/>
        </w:rPr>
        <w:t>5415ZGXT2019017</w:t>
      </w:r>
      <w:r w:rsidRPr="002C2903">
        <w:rPr>
          <w:rFonts w:ascii="Times New Roman" w:hAnsi="Times New Roman" w:cs="Times New Roman" w:hint="eastAsia"/>
          <w:bCs/>
          <w:sz w:val="24"/>
          <w:szCs w:val="24"/>
        </w:rPr>
        <w:t>、</w:t>
      </w:r>
      <w:r w:rsidRPr="002C2903">
        <w:rPr>
          <w:rFonts w:ascii="Times New Roman" w:hAnsi="Times New Roman" w:cs="Times New Roman" w:hint="eastAsia"/>
          <w:bCs/>
          <w:sz w:val="24"/>
          <w:szCs w:val="24"/>
        </w:rPr>
        <w:t>5414ZGXT2019016</w:t>
      </w:r>
      <w:r w:rsidRPr="002C2903">
        <w:rPr>
          <w:rFonts w:ascii="Times New Roman" w:hAnsi="Times New Roman" w:cs="Times New Roman" w:hint="eastAsia"/>
          <w:bCs/>
          <w:sz w:val="24"/>
          <w:szCs w:val="24"/>
        </w:rPr>
        <w:t>。</w:t>
      </w:r>
    </w:p>
    <w:p w14:paraId="5EC69FE4" w14:textId="77777777" w:rsidR="002C2903" w:rsidRPr="002C2903" w:rsidRDefault="002C2903" w:rsidP="002C2903">
      <w:pPr>
        <w:spacing w:line="360" w:lineRule="auto"/>
        <w:ind w:firstLineChars="200" w:firstLine="480"/>
        <w:rPr>
          <w:rFonts w:ascii="Times New Roman" w:hAnsi="Times New Roman" w:cs="Times New Roman"/>
          <w:bCs/>
          <w:sz w:val="24"/>
          <w:szCs w:val="24"/>
        </w:rPr>
      </w:pPr>
      <w:r w:rsidRPr="002C2903">
        <w:rPr>
          <w:rFonts w:ascii="Times New Roman" w:hAnsi="Times New Roman" w:cs="Times New Roman" w:hint="eastAsia"/>
          <w:bCs/>
          <w:sz w:val="24"/>
          <w:szCs w:val="24"/>
        </w:rPr>
        <w:t>2019</w:t>
      </w:r>
      <w:r w:rsidRPr="002C2903">
        <w:rPr>
          <w:rFonts w:ascii="Times New Roman" w:hAnsi="Times New Roman" w:cs="Times New Roman" w:hint="eastAsia"/>
          <w:bCs/>
          <w:sz w:val="24"/>
          <w:szCs w:val="24"/>
        </w:rPr>
        <w:t>年</w:t>
      </w:r>
      <w:r w:rsidRPr="002C2903">
        <w:rPr>
          <w:rFonts w:ascii="Times New Roman" w:hAnsi="Times New Roman" w:cs="Times New Roman" w:hint="eastAsia"/>
          <w:bCs/>
          <w:sz w:val="24"/>
          <w:szCs w:val="24"/>
        </w:rPr>
        <w:t>11</w:t>
      </w:r>
      <w:r w:rsidRPr="002C2903">
        <w:rPr>
          <w:rFonts w:ascii="Times New Roman" w:hAnsi="Times New Roman" w:cs="Times New Roman" w:hint="eastAsia"/>
          <w:bCs/>
          <w:sz w:val="24"/>
          <w:szCs w:val="24"/>
        </w:rPr>
        <w:t>月</w:t>
      </w:r>
      <w:r w:rsidRPr="002C2903">
        <w:rPr>
          <w:rFonts w:ascii="Times New Roman" w:hAnsi="Times New Roman" w:cs="Times New Roman" w:hint="eastAsia"/>
          <w:bCs/>
          <w:sz w:val="24"/>
          <w:szCs w:val="24"/>
        </w:rPr>
        <w:t>21</w:t>
      </w:r>
      <w:r w:rsidRPr="002C2903">
        <w:rPr>
          <w:rFonts w:ascii="Times New Roman" w:hAnsi="Times New Roman" w:cs="Times New Roman" w:hint="eastAsia"/>
          <w:bCs/>
          <w:sz w:val="24"/>
          <w:szCs w:val="24"/>
        </w:rPr>
        <w:t>日，本次交易方案获中国信科批准。</w:t>
      </w:r>
    </w:p>
    <w:p w14:paraId="04F0E4D1" w14:textId="77777777" w:rsidR="002C2903" w:rsidRPr="002C2903" w:rsidRDefault="002C2903" w:rsidP="002C2903">
      <w:pPr>
        <w:spacing w:line="360" w:lineRule="auto"/>
        <w:ind w:firstLineChars="200" w:firstLine="480"/>
        <w:rPr>
          <w:rFonts w:ascii="Times New Roman" w:hAnsi="Times New Roman" w:cs="Times New Roman"/>
          <w:bCs/>
          <w:sz w:val="24"/>
          <w:szCs w:val="24"/>
        </w:rPr>
      </w:pPr>
      <w:r w:rsidRPr="002C2903">
        <w:rPr>
          <w:rFonts w:ascii="Times New Roman" w:hAnsi="Times New Roman" w:cs="Times New Roman" w:hint="eastAsia"/>
          <w:bCs/>
          <w:sz w:val="24"/>
          <w:szCs w:val="24"/>
        </w:rPr>
        <w:t>2019</w:t>
      </w:r>
      <w:r w:rsidRPr="002C2903">
        <w:rPr>
          <w:rFonts w:ascii="Times New Roman" w:hAnsi="Times New Roman" w:cs="Times New Roman" w:hint="eastAsia"/>
          <w:bCs/>
          <w:sz w:val="24"/>
          <w:szCs w:val="24"/>
        </w:rPr>
        <w:t>年</w:t>
      </w:r>
      <w:r w:rsidRPr="002C2903">
        <w:rPr>
          <w:rFonts w:ascii="Times New Roman" w:hAnsi="Times New Roman" w:cs="Times New Roman" w:hint="eastAsia"/>
          <w:bCs/>
          <w:sz w:val="24"/>
          <w:szCs w:val="24"/>
        </w:rPr>
        <w:t>11</w:t>
      </w:r>
      <w:r w:rsidRPr="002C2903">
        <w:rPr>
          <w:rFonts w:ascii="Times New Roman" w:hAnsi="Times New Roman" w:cs="Times New Roman" w:hint="eastAsia"/>
          <w:bCs/>
          <w:sz w:val="24"/>
          <w:szCs w:val="24"/>
        </w:rPr>
        <w:t>月</w:t>
      </w:r>
      <w:r w:rsidRPr="002C2903">
        <w:rPr>
          <w:rFonts w:ascii="Times New Roman" w:hAnsi="Times New Roman" w:cs="Times New Roman" w:hint="eastAsia"/>
          <w:bCs/>
          <w:sz w:val="24"/>
          <w:szCs w:val="24"/>
        </w:rPr>
        <w:t>22</w:t>
      </w:r>
      <w:r w:rsidRPr="002C2903">
        <w:rPr>
          <w:rFonts w:ascii="Times New Roman" w:hAnsi="Times New Roman" w:cs="Times New Roman" w:hint="eastAsia"/>
          <w:bCs/>
          <w:sz w:val="24"/>
          <w:szCs w:val="24"/>
        </w:rPr>
        <w:t>日，中国信科出具《中国信息通信科技集团有限公司关于大唐电信科技股份有限公司重大资产重组的原则性意见》，原则上同意本次交易方案。</w:t>
      </w:r>
    </w:p>
    <w:p w14:paraId="75E2945E" w14:textId="2886EA7D" w:rsidR="002E59E4" w:rsidRPr="00EA622D" w:rsidRDefault="002C2903" w:rsidP="002C2903">
      <w:pPr>
        <w:spacing w:line="360" w:lineRule="auto"/>
        <w:ind w:firstLineChars="200" w:firstLine="480"/>
        <w:rPr>
          <w:rFonts w:ascii="Times New Roman" w:hAnsi="Times New Roman" w:cs="Times New Roman"/>
          <w:bCs/>
          <w:sz w:val="24"/>
          <w:szCs w:val="24"/>
        </w:rPr>
      </w:pPr>
      <w:r w:rsidRPr="002C2903">
        <w:rPr>
          <w:rFonts w:ascii="Times New Roman" w:hAnsi="Times New Roman" w:cs="Times New Roman" w:hint="eastAsia"/>
          <w:bCs/>
          <w:sz w:val="24"/>
          <w:szCs w:val="24"/>
        </w:rPr>
        <w:t>由于本次交易对价为债权支付，根据《重组管理办法》的规定，本次重大资产重组无需提交中国证券监督管理委员会审核。</w:t>
      </w:r>
    </w:p>
    <w:p w14:paraId="1062CAFE" w14:textId="00B523FA" w:rsidR="002E59E4" w:rsidRPr="00EA622D" w:rsidRDefault="003A3DF3" w:rsidP="00BD3CDF">
      <w:pPr>
        <w:pStyle w:val="2"/>
        <w:keepNext w:val="0"/>
        <w:keepLines w:val="0"/>
        <w:spacing w:before="0" w:after="0" w:line="360" w:lineRule="auto"/>
        <w:ind w:firstLineChars="200" w:firstLine="482"/>
        <w:rPr>
          <w:sz w:val="24"/>
        </w:rPr>
      </w:pPr>
      <w:r>
        <w:rPr>
          <w:rFonts w:hint="eastAsia"/>
          <w:sz w:val="24"/>
        </w:rPr>
        <w:t>（四</w:t>
      </w:r>
      <w:r w:rsidR="002E59E4" w:rsidRPr="00EA622D">
        <w:rPr>
          <w:rFonts w:hint="eastAsia"/>
          <w:sz w:val="24"/>
        </w:rPr>
        <w:t>）本次交易的实施情况</w:t>
      </w:r>
      <w:bookmarkStart w:id="48" w:name="_Toc433708935"/>
      <w:bookmarkStart w:id="49" w:name="_Toc451717414"/>
    </w:p>
    <w:bookmarkEnd w:id="48"/>
    <w:bookmarkEnd w:id="49"/>
    <w:p w14:paraId="652192E6" w14:textId="77777777" w:rsidR="002C2903" w:rsidRPr="002C2903" w:rsidRDefault="002C2903" w:rsidP="002C2903">
      <w:pPr>
        <w:adjustRightInd w:val="0"/>
        <w:snapToGrid w:val="0"/>
        <w:spacing w:before="120" w:line="360" w:lineRule="auto"/>
        <w:ind w:firstLineChars="200" w:firstLine="482"/>
        <w:textAlignment w:val="top"/>
        <w:rPr>
          <w:rFonts w:ascii="Times New Roman" w:hAnsi="Times New Roman"/>
          <w:b/>
          <w:color w:val="000000"/>
          <w:sz w:val="24"/>
          <w:szCs w:val="24"/>
        </w:rPr>
      </w:pPr>
      <w:r w:rsidRPr="002C2903">
        <w:rPr>
          <w:rFonts w:ascii="Times New Roman" w:hAnsi="Times New Roman" w:hint="eastAsia"/>
          <w:b/>
          <w:color w:val="000000"/>
          <w:sz w:val="24"/>
          <w:szCs w:val="24"/>
        </w:rPr>
        <w:t>1</w:t>
      </w:r>
      <w:r w:rsidRPr="002C2903">
        <w:rPr>
          <w:rFonts w:ascii="Times New Roman" w:hAnsi="Times New Roman" w:hint="eastAsia"/>
          <w:b/>
          <w:color w:val="000000"/>
          <w:sz w:val="24"/>
          <w:szCs w:val="24"/>
        </w:rPr>
        <w:t>、债务转让及债转股增资情况</w:t>
      </w:r>
    </w:p>
    <w:p w14:paraId="540D5E77" w14:textId="77777777" w:rsidR="002C2903" w:rsidRPr="002C2903" w:rsidRDefault="002C2903" w:rsidP="002C2903">
      <w:pPr>
        <w:adjustRightInd w:val="0"/>
        <w:snapToGrid w:val="0"/>
        <w:spacing w:before="120" w:line="360" w:lineRule="auto"/>
        <w:ind w:firstLineChars="200" w:firstLine="480"/>
        <w:textAlignment w:val="top"/>
        <w:rPr>
          <w:rFonts w:ascii="Times New Roman" w:hAnsi="Times New Roman"/>
          <w:color w:val="000000"/>
          <w:sz w:val="24"/>
          <w:szCs w:val="24"/>
        </w:rPr>
      </w:pPr>
      <w:r w:rsidRPr="002C2903">
        <w:rPr>
          <w:rFonts w:ascii="Times New Roman" w:hAnsi="Times New Roman" w:hint="eastAsia"/>
          <w:color w:val="000000"/>
          <w:sz w:val="24"/>
          <w:szCs w:val="24"/>
        </w:rPr>
        <w:t>2019</w:t>
      </w:r>
      <w:r w:rsidRPr="002C2903">
        <w:rPr>
          <w:rFonts w:ascii="Times New Roman" w:hAnsi="Times New Roman" w:hint="eastAsia"/>
          <w:color w:val="000000"/>
          <w:sz w:val="24"/>
          <w:szCs w:val="24"/>
        </w:rPr>
        <w:t>年</w:t>
      </w:r>
      <w:r w:rsidRPr="002C2903">
        <w:rPr>
          <w:rFonts w:ascii="Times New Roman" w:hAnsi="Times New Roman" w:hint="eastAsia"/>
          <w:color w:val="000000"/>
          <w:sz w:val="24"/>
          <w:szCs w:val="24"/>
        </w:rPr>
        <w:t>12</w:t>
      </w:r>
      <w:r w:rsidRPr="002C2903">
        <w:rPr>
          <w:rFonts w:ascii="Times New Roman" w:hAnsi="Times New Roman" w:hint="eastAsia"/>
          <w:color w:val="000000"/>
          <w:sz w:val="24"/>
          <w:szCs w:val="24"/>
        </w:rPr>
        <w:t>月</w:t>
      </w:r>
      <w:r w:rsidRPr="002C2903">
        <w:rPr>
          <w:rFonts w:ascii="Times New Roman" w:hAnsi="Times New Roman" w:hint="eastAsia"/>
          <w:color w:val="000000"/>
          <w:sz w:val="24"/>
          <w:szCs w:val="24"/>
        </w:rPr>
        <w:t>13</w:t>
      </w:r>
      <w:r w:rsidRPr="002C2903">
        <w:rPr>
          <w:rFonts w:ascii="Times New Roman" w:hAnsi="Times New Roman" w:hint="eastAsia"/>
          <w:color w:val="000000"/>
          <w:sz w:val="24"/>
          <w:szCs w:val="24"/>
        </w:rPr>
        <w:t>日，大唐半导体股东</w:t>
      </w:r>
      <w:proofErr w:type="gramStart"/>
      <w:r w:rsidRPr="002C2903">
        <w:rPr>
          <w:rFonts w:ascii="Times New Roman" w:hAnsi="Times New Roman" w:hint="eastAsia"/>
          <w:color w:val="000000"/>
          <w:sz w:val="24"/>
          <w:szCs w:val="24"/>
        </w:rPr>
        <w:t>作出</w:t>
      </w:r>
      <w:proofErr w:type="gramEnd"/>
      <w:r w:rsidRPr="002C2903">
        <w:rPr>
          <w:rFonts w:ascii="Times New Roman" w:hAnsi="Times New Roman" w:hint="eastAsia"/>
          <w:color w:val="000000"/>
          <w:sz w:val="24"/>
          <w:szCs w:val="24"/>
        </w:rPr>
        <w:t>同意受让大唐电信对电信科研院</w:t>
      </w:r>
      <w:r w:rsidRPr="002C2903">
        <w:rPr>
          <w:rFonts w:ascii="Times New Roman" w:hAnsi="Times New Roman" w:hint="eastAsia"/>
          <w:color w:val="000000"/>
          <w:sz w:val="24"/>
          <w:szCs w:val="24"/>
        </w:rPr>
        <w:t>181,700</w:t>
      </w:r>
      <w:r w:rsidRPr="002C2903">
        <w:rPr>
          <w:rFonts w:ascii="Times New Roman" w:hAnsi="Times New Roman" w:hint="eastAsia"/>
          <w:color w:val="000000"/>
          <w:sz w:val="24"/>
          <w:szCs w:val="24"/>
        </w:rPr>
        <w:t>万元债务的股东决定，《债务转让协议》生效。</w:t>
      </w:r>
      <w:r w:rsidRPr="002C2903">
        <w:rPr>
          <w:rFonts w:ascii="Times New Roman" w:hAnsi="Times New Roman" w:hint="eastAsia"/>
          <w:color w:val="000000"/>
          <w:sz w:val="24"/>
          <w:szCs w:val="24"/>
        </w:rPr>
        <w:t>2019</w:t>
      </w:r>
      <w:r w:rsidRPr="002C2903">
        <w:rPr>
          <w:rFonts w:ascii="Times New Roman" w:hAnsi="Times New Roman" w:hint="eastAsia"/>
          <w:color w:val="000000"/>
          <w:sz w:val="24"/>
          <w:szCs w:val="24"/>
        </w:rPr>
        <w:t>年</w:t>
      </w:r>
      <w:r w:rsidRPr="002C2903">
        <w:rPr>
          <w:rFonts w:ascii="Times New Roman" w:hAnsi="Times New Roman" w:hint="eastAsia"/>
          <w:color w:val="000000"/>
          <w:sz w:val="24"/>
          <w:szCs w:val="24"/>
        </w:rPr>
        <w:t>12</w:t>
      </w:r>
      <w:r w:rsidRPr="002C2903">
        <w:rPr>
          <w:rFonts w:ascii="Times New Roman" w:hAnsi="Times New Roman" w:hint="eastAsia"/>
          <w:color w:val="000000"/>
          <w:sz w:val="24"/>
          <w:szCs w:val="24"/>
        </w:rPr>
        <w:t>月</w:t>
      </w:r>
      <w:r w:rsidRPr="002C2903">
        <w:rPr>
          <w:rFonts w:ascii="Times New Roman" w:hAnsi="Times New Roman" w:hint="eastAsia"/>
          <w:color w:val="000000"/>
          <w:sz w:val="24"/>
          <w:szCs w:val="24"/>
        </w:rPr>
        <w:t>19</w:t>
      </w:r>
      <w:r w:rsidRPr="002C2903">
        <w:rPr>
          <w:rFonts w:ascii="Times New Roman" w:hAnsi="Times New Roman" w:hint="eastAsia"/>
          <w:color w:val="000000"/>
          <w:sz w:val="24"/>
          <w:szCs w:val="24"/>
        </w:rPr>
        <w:t>日，大唐电信和大唐半导体分别完成债务转让相关账务调整。</w:t>
      </w:r>
    </w:p>
    <w:p w14:paraId="1FEDDE10" w14:textId="77777777" w:rsidR="002C2903" w:rsidRPr="002C2903" w:rsidRDefault="002C2903" w:rsidP="002C2903">
      <w:pPr>
        <w:adjustRightInd w:val="0"/>
        <w:snapToGrid w:val="0"/>
        <w:spacing w:before="120" w:line="360" w:lineRule="auto"/>
        <w:ind w:firstLineChars="200" w:firstLine="480"/>
        <w:textAlignment w:val="top"/>
        <w:rPr>
          <w:rFonts w:ascii="Times New Roman" w:hAnsi="Times New Roman"/>
          <w:color w:val="000000"/>
          <w:sz w:val="24"/>
          <w:szCs w:val="24"/>
        </w:rPr>
      </w:pPr>
      <w:r w:rsidRPr="002C2903">
        <w:rPr>
          <w:rFonts w:ascii="Times New Roman" w:hAnsi="Times New Roman" w:hint="eastAsia"/>
          <w:color w:val="000000"/>
          <w:sz w:val="24"/>
          <w:szCs w:val="24"/>
        </w:rPr>
        <w:t>2019</w:t>
      </w:r>
      <w:r w:rsidRPr="002C2903">
        <w:rPr>
          <w:rFonts w:ascii="Times New Roman" w:hAnsi="Times New Roman" w:hint="eastAsia"/>
          <w:color w:val="000000"/>
          <w:sz w:val="24"/>
          <w:szCs w:val="24"/>
        </w:rPr>
        <w:t>年</w:t>
      </w:r>
      <w:r w:rsidRPr="002C2903">
        <w:rPr>
          <w:rFonts w:ascii="Times New Roman" w:hAnsi="Times New Roman" w:hint="eastAsia"/>
          <w:color w:val="000000"/>
          <w:sz w:val="24"/>
          <w:szCs w:val="24"/>
        </w:rPr>
        <w:t>12</w:t>
      </w:r>
      <w:r w:rsidRPr="002C2903">
        <w:rPr>
          <w:rFonts w:ascii="Times New Roman" w:hAnsi="Times New Roman" w:hint="eastAsia"/>
          <w:color w:val="000000"/>
          <w:sz w:val="24"/>
          <w:szCs w:val="24"/>
        </w:rPr>
        <w:t>月</w:t>
      </w:r>
      <w:r w:rsidRPr="002C2903">
        <w:rPr>
          <w:rFonts w:ascii="Times New Roman" w:hAnsi="Times New Roman" w:hint="eastAsia"/>
          <w:color w:val="000000"/>
          <w:sz w:val="24"/>
          <w:szCs w:val="24"/>
        </w:rPr>
        <w:t>16</w:t>
      </w:r>
      <w:r w:rsidRPr="002C2903">
        <w:rPr>
          <w:rFonts w:ascii="Times New Roman" w:hAnsi="Times New Roman" w:hint="eastAsia"/>
          <w:color w:val="000000"/>
          <w:sz w:val="24"/>
          <w:szCs w:val="24"/>
        </w:rPr>
        <w:t>日，大唐半导体股东</w:t>
      </w:r>
      <w:proofErr w:type="gramStart"/>
      <w:r w:rsidRPr="002C2903">
        <w:rPr>
          <w:rFonts w:ascii="Times New Roman" w:hAnsi="Times New Roman" w:hint="eastAsia"/>
          <w:color w:val="000000"/>
          <w:sz w:val="24"/>
          <w:szCs w:val="24"/>
        </w:rPr>
        <w:t>作出</w:t>
      </w:r>
      <w:proofErr w:type="gramEnd"/>
      <w:r w:rsidRPr="002C2903">
        <w:rPr>
          <w:rFonts w:ascii="Times New Roman" w:hAnsi="Times New Roman" w:hint="eastAsia"/>
          <w:color w:val="000000"/>
          <w:sz w:val="24"/>
          <w:szCs w:val="24"/>
        </w:rPr>
        <w:t>增加新股东电信科研院的股东决定，《债转股协议》生效。根据《债转股协议》约定，</w:t>
      </w:r>
      <w:r w:rsidRPr="002C2903">
        <w:rPr>
          <w:rFonts w:ascii="Times New Roman" w:hAnsi="Times New Roman" w:hint="eastAsia"/>
          <w:color w:val="000000"/>
          <w:sz w:val="24"/>
          <w:szCs w:val="24"/>
        </w:rPr>
        <w:t>2019</w:t>
      </w:r>
      <w:r w:rsidRPr="002C2903">
        <w:rPr>
          <w:rFonts w:ascii="Times New Roman" w:hAnsi="Times New Roman" w:hint="eastAsia"/>
          <w:color w:val="000000"/>
          <w:sz w:val="24"/>
          <w:szCs w:val="24"/>
        </w:rPr>
        <w:t>年</w:t>
      </w:r>
      <w:r w:rsidRPr="002C2903">
        <w:rPr>
          <w:rFonts w:ascii="Times New Roman" w:hAnsi="Times New Roman" w:hint="eastAsia"/>
          <w:color w:val="000000"/>
          <w:sz w:val="24"/>
          <w:szCs w:val="24"/>
        </w:rPr>
        <w:t>12</w:t>
      </w:r>
      <w:r w:rsidRPr="002C2903">
        <w:rPr>
          <w:rFonts w:ascii="Times New Roman" w:hAnsi="Times New Roman" w:hint="eastAsia"/>
          <w:color w:val="000000"/>
          <w:sz w:val="24"/>
          <w:szCs w:val="24"/>
        </w:rPr>
        <w:t>月</w:t>
      </w:r>
      <w:r w:rsidRPr="002C2903">
        <w:rPr>
          <w:rFonts w:ascii="Times New Roman" w:hAnsi="Times New Roman" w:hint="eastAsia"/>
          <w:color w:val="000000"/>
          <w:sz w:val="24"/>
          <w:szCs w:val="24"/>
        </w:rPr>
        <w:t>17</w:t>
      </w:r>
      <w:r w:rsidRPr="002C2903">
        <w:rPr>
          <w:rFonts w:ascii="Times New Roman" w:hAnsi="Times New Roman" w:hint="eastAsia"/>
          <w:color w:val="000000"/>
          <w:sz w:val="24"/>
          <w:szCs w:val="24"/>
        </w:rPr>
        <w:t>日起，电信科研院对大唐半导体的转股债权消灭，转为电信科研院对大唐半导体的股东出资。</w:t>
      </w:r>
      <w:r w:rsidRPr="002C2903">
        <w:rPr>
          <w:rFonts w:ascii="Times New Roman" w:hAnsi="Times New Roman" w:hint="eastAsia"/>
          <w:color w:val="000000"/>
          <w:sz w:val="24"/>
          <w:szCs w:val="24"/>
        </w:rPr>
        <w:t>2019</w:t>
      </w:r>
      <w:r w:rsidRPr="002C2903">
        <w:rPr>
          <w:rFonts w:ascii="Times New Roman" w:hAnsi="Times New Roman" w:hint="eastAsia"/>
          <w:color w:val="000000"/>
          <w:sz w:val="24"/>
          <w:szCs w:val="24"/>
        </w:rPr>
        <w:t>年</w:t>
      </w:r>
      <w:r w:rsidRPr="002C2903">
        <w:rPr>
          <w:rFonts w:ascii="Times New Roman" w:hAnsi="Times New Roman" w:hint="eastAsia"/>
          <w:color w:val="000000"/>
          <w:sz w:val="24"/>
          <w:szCs w:val="24"/>
        </w:rPr>
        <w:t>12</w:t>
      </w:r>
      <w:r w:rsidRPr="002C2903">
        <w:rPr>
          <w:rFonts w:ascii="Times New Roman" w:hAnsi="Times New Roman" w:hint="eastAsia"/>
          <w:color w:val="000000"/>
          <w:sz w:val="24"/>
          <w:szCs w:val="24"/>
        </w:rPr>
        <w:t>月</w:t>
      </w:r>
      <w:r w:rsidRPr="002C2903">
        <w:rPr>
          <w:rFonts w:ascii="Times New Roman" w:hAnsi="Times New Roman" w:hint="eastAsia"/>
          <w:color w:val="000000"/>
          <w:sz w:val="24"/>
          <w:szCs w:val="24"/>
        </w:rPr>
        <w:t>20</w:t>
      </w:r>
      <w:r w:rsidRPr="002C2903">
        <w:rPr>
          <w:rFonts w:ascii="Times New Roman" w:hAnsi="Times New Roman" w:hint="eastAsia"/>
          <w:color w:val="000000"/>
          <w:sz w:val="24"/>
          <w:szCs w:val="24"/>
        </w:rPr>
        <w:t>日，大唐半导体完成债转股增资相关账务调整。</w:t>
      </w:r>
    </w:p>
    <w:p w14:paraId="036CD5B2" w14:textId="77777777" w:rsidR="002C2903" w:rsidRPr="002C2903" w:rsidRDefault="002C2903" w:rsidP="002C2903">
      <w:pPr>
        <w:adjustRightInd w:val="0"/>
        <w:snapToGrid w:val="0"/>
        <w:spacing w:before="120" w:line="360" w:lineRule="auto"/>
        <w:ind w:firstLineChars="200" w:firstLine="482"/>
        <w:textAlignment w:val="top"/>
        <w:rPr>
          <w:rFonts w:ascii="Times New Roman" w:hAnsi="Times New Roman"/>
          <w:b/>
          <w:color w:val="000000"/>
          <w:sz w:val="24"/>
          <w:szCs w:val="24"/>
        </w:rPr>
      </w:pPr>
      <w:r w:rsidRPr="002C2903">
        <w:rPr>
          <w:rFonts w:ascii="Times New Roman" w:hAnsi="Times New Roman" w:hint="eastAsia"/>
          <w:b/>
          <w:color w:val="000000"/>
          <w:sz w:val="24"/>
          <w:szCs w:val="24"/>
        </w:rPr>
        <w:t>2</w:t>
      </w:r>
      <w:r w:rsidRPr="002C2903">
        <w:rPr>
          <w:rFonts w:ascii="Times New Roman" w:hAnsi="Times New Roman" w:hint="eastAsia"/>
          <w:b/>
          <w:color w:val="000000"/>
          <w:sz w:val="24"/>
          <w:szCs w:val="24"/>
        </w:rPr>
        <w:t>、本次交易标的资产交割情况</w:t>
      </w:r>
    </w:p>
    <w:p w14:paraId="014EC4E4" w14:textId="77777777" w:rsidR="002C2903" w:rsidRPr="002C2903" w:rsidRDefault="002C2903" w:rsidP="002C2903">
      <w:pPr>
        <w:adjustRightInd w:val="0"/>
        <w:snapToGrid w:val="0"/>
        <w:spacing w:before="120" w:line="360" w:lineRule="auto"/>
        <w:ind w:firstLineChars="200" w:firstLine="480"/>
        <w:textAlignment w:val="top"/>
        <w:rPr>
          <w:rFonts w:ascii="Times New Roman" w:hAnsi="Times New Roman"/>
          <w:color w:val="000000"/>
          <w:sz w:val="24"/>
          <w:szCs w:val="24"/>
        </w:rPr>
      </w:pPr>
      <w:r w:rsidRPr="002C2903">
        <w:rPr>
          <w:rFonts w:ascii="Times New Roman" w:hAnsi="Times New Roman" w:hint="eastAsia"/>
          <w:color w:val="000000"/>
          <w:sz w:val="24"/>
          <w:szCs w:val="24"/>
        </w:rPr>
        <w:t>大唐半导体依法就本次重大资产重组事宜履行了工商变更登记手续，具体如下：</w:t>
      </w:r>
    </w:p>
    <w:p w14:paraId="3646260F" w14:textId="14EEF988" w:rsidR="00BD3CDF" w:rsidRPr="00EA622D" w:rsidRDefault="002C2903" w:rsidP="002C2903">
      <w:pPr>
        <w:adjustRightInd w:val="0"/>
        <w:snapToGrid w:val="0"/>
        <w:spacing w:before="120" w:line="360" w:lineRule="auto"/>
        <w:ind w:firstLineChars="200" w:firstLine="480"/>
        <w:textAlignment w:val="top"/>
        <w:rPr>
          <w:rFonts w:ascii="Times New Roman" w:hAnsi="Times New Roman"/>
          <w:color w:val="000000"/>
          <w:sz w:val="24"/>
          <w:szCs w:val="24"/>
        </w:rPr>
      </w:pPr>
      <w:r w:rsidRPr="002C2903">
        <w:rPr>
          <w:rFonts w:ascii="Times New Roman" w:hAnsi="Times New Roman" w:hint="eastAsia"/>
          <w:color w:val="000000"/>
          <w:sz w:val="24"/>
          <w:szCs w:val="24"/>
        </w:rPr>
        <w:t>2019</w:t>
      </w:r>
      <w:r w:rsidRPr="002C2903">
        <w:rPr>
          <w:rFonts w:ascii="Times New Roman" w:hAnsi="Times New Roman" w:hint="eastAsia"/>
          <w:color w:val="000000"/>
          <w:sz w:val="24"/>
          <w:szCs w:val="24"/>
        </w:rPr>
        <w:t>年</w:t>
      </w:r>
      <w:r w:rsidRPr="002C2903">
        <w:rPr>
          <w:rFonts w:ascii="Times New Roman" w:hAnsi="Times New Roman" w:hint="eastAsia"/>
          <w:color w:val="000000"/>
          <w:sz w:val="24"/>
          <w:szCs w:val="24"/>
        </w:rPr>
        <w:t>12</w:t>
      </w:r>
      <w:r w:rsidRPr="002C2903">
        <w:rPr>
          <w:rFonts w:ascii="Times New Roman" w:hAnsi="Times New Roman" w:hint="eastAsia"/>
          <w:color w:val="000000"/>
          <w:sz w:val="24"/>
          <w:szCs w:val="24"/>
        </w:rPr>
        <w:t>月</w:t>
      </w:r>
      <w:r w:rsidRPr="002C2903">
        <w:rPr>
          <w:rFonts w:ascii="Times New Roman" w:hAnsi="Times New Roman" w:hint="eastAsia"/>
          <w:color w:val="000000"/>
          <w:sz w:val="24"/>
          <w:szCs w:val="24"/>
        </w:rPr>
        <w:t>19</w:t>
      </w:r>
      <w:r w:rsidRPr="002C2903">
        <w:rPr>
          <w:rFonts w:ascii="Times New Roman" w:hAnsi="Times New Roman" w:hint="eastAsia"/>
          <w:color w:val="000000"/>
          <w:sz w:val="24"/>
          <w:szCs w:val="24"/>
        </w:rPr>
        <w:t>日，经北京市海淀区市场监督管理局核准，大唐半导体办理完毕电信科研院债转股增资的工商变更登记，并取得换发后的《营业执照》（统一社会信用代码：</w:t>
      </w:r>
      <w:r w:rsidRPr="002C2903">
        <w:rPr>
          <w:rFonts w:ascii="Times New Roman" w:hAnsi="Times New Roman" w:hint="eastAsia"/>
          <w:color w:val="000000"/>
          <w:sz w:val="24"/>
          <w:szCs w:val="24"/>
        </w:rPr>
        <w:t>91110108085452101Y</w:t>
      </w:r>
      <w:r w:rsidRPr="002C2903">
        <w:rPr>
          <w:rFonts w:ascii="Times New Roman" w:hAnsi="Times New Roman" w:hint="eastAsia"/>
          <w:color w:val="000000"/>
          <w:sz w:val="24"/>
          <w:szCs w:val="24"/>
        </w:rPr>
        <w:t>）。本次工商变更登记后，电信科研院持有大唐半导体</w:t>
      </w:r>
      <w:r w:rsidRPr="002C2903">
        <w:rPr>
          <w:rFonts w:ascii="Times New Roman" w:hAnsi="Times New Roman" w:hint="eastAsia"/>
          <w:color w:val="000000"/>
          <w:sz w:val="24"/>
          <w:szCs w:val="24"/>
        </w:rPr>
        <w:t>49.22%</w:t>
      </w:r>
      <w:r w:rsidRPr="002C2903">
        <w:rPr>
          <w:rFonts w:ascii="Times New Roman" w:hAnsi="Times New Roman" w:hint="eastAsia"/>
          <w:color w:val="000000"/>
          <w:sz w:val="24"/>
          <w:szCs w:val="24"/>
        </w:rPr>
        <w:t>的股权，大唐电信持有大唐半导体</w:t>
      </w:r>
      <w:r w:rsidRPr="002C2903">
        <w:rPr>
          <w:rFonts w:ascii="Times New Roman" w:hAnsi="Times New Roman" w:hint="eastAsia"/>
          <w:color w:val="000000"/>
          <w:sz w:val="24"/>
          <w:szCs w:val="24"/>
        </w:rPr>
        <w:t>50.78%</w:t>
      </w:r>
      <w:r w:rsidRPr="002C2903">
        <w:rPr>
          <w:rFonts w:ascii="Times New Roman" w:hAnsi="Times New Roman" w:hint="eastAsia"/>
          <w:color w:val="000000"/>
          <w:sz w:val="24"/>
          <w:szCs w:val="24"/>
        </w:rPr>
        <w:t>的股权。</w:t>
      </w:r>
    </w:p>
    <w:p w14:paraId="3C2EE1AB" w14:textId="6D5149F0" w:rsidR="00A3710A" w:rsidRPr="00EA622D" w:rsidRDefault="003A3DF3" w:rsidP="00BD3CDF">
      <w:pPr>
        <w:pStyle w:val="2"/>
        <w:keepNext w:val="0"/>
        <w:keepLines w:val="0"/>
        <w:spacing w:before="0" w:after="0" w:line="360" w:lineRule="auto"/>
        <w:ind w:firstLineChars="200" w:firstLine="482"/>
        <w:rPr>
          <w:sz w:val="24"/>
        </w:rPr>
      </w:pPr>
      <w:r>
        <w:rPr>
          <w:rFonts w:hint="eastAsia"/>
          <w:sz w:val="24"/>
        </w:rPr>
        <w:t>（五</w:t>
      </w:r>
      <w:r w:rsidR="00BD3CDF" w:rsidRPr="00EA622D">
        <w:rPr>
          <w:rFonts w:hint="eastAsia"/>
          <w:sz w:val="24"/>
        </w:rPr>
        <w:t>）独立财务顾问核查意见</w:t>
      </w:r>
    </w:p>
    <w:p w14:paraId="6D943D40" w14:textId="2E3F35E8" w:rsidR="00BD3CDF" w:rsidRPr="00EA622D" w:rsidRDefault="00BD3CDF" w:rsidP="00BD3CDF">
      <w:pPr>
        <w:adjustRightInd w:val="0"/>
        <w:snapToGrid w:val="0"/>
        <w:spacing w:before="120" w:line="360" w:lineRule="auto"/>
        <w:ind w:firstLineChars="200" w:firstLine="480"/>
        <w:textAlignment w:val="top"/>
        <w:rPr>
          <w:rFonts w:ascii="Times New Roman" w:hAnsi="Times New Roman"/>
          <w:color w:val="000000"/>
          <w:sz w:val="24"/>
          <w:szCs w:val="24"/>
        </w:rPr>
      </w:pPr>
      <w:r w:rsidRPr="00EA622D">
        <w:rPr>
          <w:rFonts w:ascii="Times New Roman" w:hAnsi="Times New Roman" w:hint="eastAsia"/>
          <w:color w:val="000000"/>
          <w:sz w:val="24"/>
          <w:szCs w:val="24"/>
        </w:rPr>
        <w:t>经核查，</w:t>
      </w:r>
      <w:proofErr w:type="gramStart"/>
      <w:r w:rsidRPr="00EA622D">
        <w:rPr>
          <w:rFonts w:ascii="Times New Roman" w:hAnsi="Times New Roman" w:hint="eastAsia"/>
          <w:color w:val="000000"/>
          <w:sz w:val="24"/>
          <w:szCs w:val="24"/>
        </w:rPr>
        <w:t>本独立</w:t>
      </w:r>
      <w:proofErr w:type="gramEnd"/>
      <w:r w:rsidRPr="00EA622D">
        <w:rPr>
          <w:rFonts w:ascii="Times New Roman" w:hAnsi="Times New Roman" w:hint="eastAsia"/>
          <w:color w:val="000000"/>
          <w:sz w:val="24"/>
          <w:szCs w:val="24"/>
        </w:rPr>
        <w:t>财务顾问认为：</w:t>
      </w:r>
      <w:r w:rsidR="002C2903" w:rsidRPr="002C2903">
        <w:rPr>
          <w:rFonts w:ascii="Times New Roman" w:hAnsi="Times New Roman" w:hint="eastAsia"/>
          <w:color w:val="000000"/>
          <w:sz w:val="24"/>
          <w:szCs w:val="24"/>
        </w:rPr>
        <w:t>大唐电信本次交易的实施过程符合《公司法》、《证券法》和《重组管理办法》等法律、法规及规范性文件的规定；本次交易涉</w:t>
      </w:r>
      <w:r w:rsidR="002C2903" w:rsidRPr="002C2903">
        <w:rPr>
          <w:rFonts w:ascii="Times New Roman" w:hAnsi="Times New Roman" w:hint="eastAsia"/>
          <w:color w:val="000000"/>
          <w:sz w:val="24"/>
          <w:szCs w:val="24"/>
        </w:rPr>
        <w:lastRenderedPageBreak/>
        <w:t>及的标的资产交割手续已经办理完毕，电信科研院已合法取得标的资产的所有权；本次交易实施过程中不存在相关实际情况与此前披露的信息存在重大差异的情形</w:t>
      </w:r>
      <w:r w:rsidR="00C452E2">
        <w:rPr>
          <w:rFonts w:ascii="Times New Roman" w:hAnsi="Times New Roman" w:hint="eastAsia"/>
          <w:color w:val="000000"/>
          <w:sz w:val="24"/>
          <w:szCs w:val="24"/>
        </w:rPr>
        <w:t>；</w:t>
      </w:r>
      <w:r w:rsidR="00C452E2" w:rsidRPr="00C452E2">
        <w:rPr>
          <w:rFonts w:ascii="Times New Roman" w:hAnsi="Times New Roman" w:hint="eastAsia"/>
          <w:color w:val="000000"/>
          <w:sz w:val="24"/>
          <w:szCs w:val="24"/>
        </w:rPr>
        <w:t>本次交易实施过程中，未发生上市公司资金、资产被实际控制人或其他关联人占用的情形，亦未发生上市公司为实际控制人及其关联人提供担保的情形</w:t>
      </w:r>
      <w:r w:rsidR="002C2903" w:rsidRPr="002C2903">
        <w:rPr>
          <w:rFonts w:ascii="Times New Roman" w:hAnsi="Times New Roman" w:hint="eastAsia"/>
          <w:color w:val="000000"/>
          <w:sz w:val="24"/>
          <w:szCs w:val="24"/>
        </w:rPr>
        <w:t>。</w:t>
      </w:r>
    </w:p>
    <w:p w14:paraId="6AFEC22C" w14:textId="49657DAA" w:rsidR="00BD3CDF" w:rsidRPr="00EA622D" w:rsidRDefault="00BD3CDF" w:rsidP="00BD3CDF">
      <w:pPr>
        <w:pStyle w:val="1"/>
        <w:keepNext w:val="0"/>
        <w:keepLines w:val="0"/>
        <w:spacing w:beforeLines="0" w:before="0" w:afterLines="0" w:after="0" w:line="360" w:lineRule="auto"/>
        <w:ind w:firstLineChars="200" w:firstLine="482"/>
        <w:jc w:val="left"/>
        <w:rPr>
          <w:sz w:val="24"/>
          <w:szCs w:val="24"/>
        </w:rPr>
      </w:pPr>
      <w:r w:rsidRPr="00EA622D">
        <w:rPr>
          <w:rFonts w:hint="eastAsia"/>
          <w:sz w:val="24"/>
          <w:szCs w:val="24"/>
        </w:rPr>
        <w:t>二、</w:t>
      </w:r>
      <w:r w:rsidR="000258CF" w:rsidRPr="000258CF">
        <w:rPr>
          <w:rFonts w:hint="eastAsia"/>
          <w:sz w:val="24"/>
          <w:szCs w:val="24"/>
        </w:rPr>
        <w:t>交易各方当事人承诺的履行情况</w:t>
      </w:r>
    </w:p>
    <w:p w14:paraId="734CD53A" w14:textId="12A6685C" w:rsidR="006239CA" w:rsidRDefault="0014312B" w:rsidP="006239CA">
      <w:pPr>
        <w:spacing w:line="360" w:lineRule="auto"/>
        <w:ind w:firstLineChars="200" w:firstLine="480"/>
        <w:jc w:val="left"/>
        <w:rPr>
          <w:rFonts w:asciiTheme="minorEastAsia" w:hAnsiTheme="minorEastAsia" w:cs="Times New Roman"/>
          <w:sz w:val="24"/>
        </w:rPr>
      </w:pPr>
      <w:r w:rsidRPr="0014312B">
        <w:rPr>
          <w:rFonts w:asciiTheme="minorEastAsia" w:hAnsiTheme="minorEastAsia" w:cs="Times New Roman" w:hint="eastAsia"/>
          <w:sz w:val="24"/>
        </w:rPr>
        <w:t>在本次交易中，交易各方当事人主要承诺情况如下：</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52"/>
        <w:gridCol w:w="1756"/>
        <w:gridCol w:w="5614"/>
      </w:tblGrid>
      <w:tr w:rsidR="002C2903" w:rsidRPr="004358C6" w14:paraId="47062DD6" w14:textId="77777777" w:rsidTr="002C2903">
        <w:trPr>
          <w:trHeight w:val="340"/>
          <w:tblHeader/>
        </w:trPr>
        <w:tc>
          <w:tcPr>
            <w:tcW w:w="1152" w:type="dxa"/>
            <w:shd w:val="clear" w:color="auto" w:fill="auto"/>
            <w:vAlign w:val="center"/>
          </w:tcPr>
          <w:p w14:paraId="15ECE85A" w14:textId="77777777" w:rsidR="002C2903" w:rsidRPr="004358C6" w:rsidRDefault="002C2903" w:rsidP="002C2903">
            <w:pPr>
              <w:widowControl/>
              <w:snapToGrid w:val="0"/>
              <w:jc w:val="center"/>
              <w:rPr>
                <w:rFonts w:ascii="Times New Roman" w:hAnsi="Times New Roman" w:cs="Times New Roman"/>
                <w:b/>
                <w:bCs/>
                <w:color w:val="000000"/>
                <w:szCs w:val="21"/>
              </w:rPr>
            </w:pPr>
            <w:r w:rsidRPr="004358C6">
              <w:rPr>
                <w:rFonts w:ascii="Times New Roman" w:hAnsi="Times New Roman" w:cs="Times New Roman"/>
                <w:b/>
                <w:bCs/>
                <w:color w:val="000000"/>
                <w:szCs w:val="21"/>
              </w:rPr>
              <w:t>承诺方</w:t>
            </w:r>
          </w:p>
        </w:tc>
        <w:tc>
          <w:tcPr>
            <w:tcW w:w="1756" w:type="dxa"/>
            <w:shd w:val="clear" w:color="auto" w:fill="auto"/>
            <w:vAlign w:val="center"/>
          </w:tcPr>
          <w:p w14:paraId="3C9A89B4" w14:textId="77777777" w:rsidR="002C2903" w:rsidRPr="004358C6" w:rsidRDefault="002C2903" w:rsidP="002C2903">
            <w:pPr>
              <w:widowControl/>
              <w:snapToGrid w:val="0"/>
              <w:jc w:val="center"/>
              <w:rPr>
                <w:rFonts w:ascii="Times New Roman" w:hAnsi="Times New Roman" w:cs="Times New Roman"/>
                <w:b/>
                <w:bCs/>
                <w:color w:val="000000"/>
                <w:szCs w:val="21"/>
              </w:rPr>
            </w:pPr>
            <w:r w:rsidRPr="004358C6">
              <w:rPr>
                <w:rFonts w:ascii="Times New Roman" w:hAnsi="Times New Roman" w:cs="Times New Roman"/>
                <w:b/>
                <w:bCs/>
                <w:color w:val="000000"/>
                <w:szCs w:val="21"/>
              </w:rPr>
              <w:t>出具承诺的名称</w:t>
            </w:r>
          </w:p>
        </w:tc>
        <w:tc>
          <w:tcPr>
            <w:tcW w:w="5614" w:type="dxa"/>
            <w:shd w:val="clear" w:color="auto" w:fill="auto"/>
            <w:vAlign w:val="center"/>
          </w:tcPr>
          <w:p w14:paraId="0FA1A366" w14:textId="77777777" w:rsidR="002C2903" w:rsidRPr="004358C6" w:rsidRDefault="002C2903" w:rsidP="002C2903">
            <w:pPr>
              <w:widowControl/>
              <w:snapToGrid w:val="0"/>
              <w:jc w:val="center"/>
              <w:rPr>
                <w:rFonts w:ascii="Times New Roman" w:hAnsi="Times New Roman" w:cs="Times New Roman"/>
                <w:b/>
                <w:bCs/>
                <w:color w:val="000000"/>
                <w:szCs w:val="21"/>
              </w:rPr>
            </w:pPr>
            <w:r w:rsidRPr="004358C6">
              <w:rPr>
                <w:rFonts w:ascii="Times New Roman" w:hAnsi="Times New Roman" w:cs="Times New Roman"/>
                <w:b/>
                <w:bCs/>
                <w:color w:val="000000"/>
                <w:szCs w:val="21"/>
              </w:rPr>
              <w:t>承诺的主要内容</w:t>
            </w:r>
          </w:p>
        </w:tc>
      </w:tr>
      <w:tr w:rsidR="002C2903" w:rsidRPr="004358C6" w14:paraId="48F8734C" w14:textId="77777777" w:rsidTr="002C2903">
        <w:trPr>
          <w:trHeight w:val="340"/>
        </w:trPr>
        <w:tc>
          <w:tcPr>
            <w:tcW w:w="1152" w:type="dxa"/>
            <w:vMerge w:val="restart"/>
            <w:shd w:val="clear" w:color="auto" w:fill="auto"/>
            <w:vAlign w:val="center"/>
          </w:tcPr>
          <w:p w14:paraId="531943E8" w14:textId="77777777" w:rsidR="002C2903" w:rsidRPr="004358C6" w:rsidRDefault="002C2903" w:rsidP="002C2903">
            <w:pPr>
              <w:widowControl/>
              <w:snapToGrid w:val="0"/>
              <w:jc w:val="center"/>
              <w:rPr>
                <w:rFonts w:ascii="Times New Roman" w:eastAsia="宋体" w:hAnsi="Times New Roman" w:cs="Times New Roman"/>
                <w:bCs/>
                <w:color w:val="000000"/>
                <w:szCs w:val="21"/>
              </w:rPr>
            </w:pPr>
            <w:r w:rsidRPr="004358C6">
              <w:rPr>
                <w:rFonts w:ascii="Times New Roman" w:hAnsi="Times New Roman" w:cs="Times New Roman"/>
                <w:bCs/>
                <w:color w:val="000000"/>
                <w:szCs w:val="21"/>
              </w:rPr>
              <w:t>中国信科</w:t>
            </w:r>
          </w:p>
        </w:tc>
        <w:tc>
          <w:tcPr>
            <w:tcW w:w="1756" w:type="dxa"/>
            <w:shd w:val="clear" w:color="auto" w:fill="auto"/>
            <w:vAlign w:val="center"/>
          </w:tcPr>
          <w:p w14:paraId="0B4EFAF8" w14:textId="77777777" w:rsidR="002C2903" w:rsidRPr="004358C6" w:rsidRDefault="002C2903" w:rsidP="002C2903">
            <w:pPr>
              <w:snapToGrid w:val="0"/>
              <w:rPr>
                <w:rFonts w:ascii="Times New Roman" w:hAnsi="Times New Roman" w:cs="Times New Roman"/>
                <w:szCs w:val="21"/>
              </w:rPr>
            </w:pPr>
            <w:r w:rsidRPr="004358C6">
              <w:rPr>
                <w:rFonts w:ascii="Times New Roman" w:hAnsi="Times New Roman" w:cs="Times New Roman"/>
                <w:bCs/>
                <w:color w:val="000000"/>
                <w:szCs w:val="21"/>
              </w:rPr>
              <w:t>关于所提供信息真实性、准确性和完整性的承诺函</w:t>
            </w:r>
          </w:p>
        </w:tc>
        <w:tc>
          <w:tcPr>
            <w:tcW w:w="5614" w:type="dxa"/>
            <w:shd w:val="clear" w:color="auto" w:fill="auto"/>
            <w:vAlign w:val="center"/>
          </w:tcPr>
          <w:p w14:paraId="6FFEADD8" w14:textId="77777777" w:rsidR="002C2903" w:rsidRPr="004358C6" w:rsidRDefault="002C2903" w:rsidP="002C2903">
            <w:pPr>
              <w:snapToGrid w:val="0"/>
              <w:rPr>
                <w:rFonts w:ascii="Times New Roman" w:hAnsi="Times New Roman" w:cs="Times New Roman"/>
                <w:szCs w:val="21"/>
              </w:rPr>
            </w:pPr>
            <w:r w:rsidRPr="004358C6">
              <w:rPr>
                <w:rFonts w:ascii="Times New Roman" w:hAnsi="Times New Roman" w:cs="Times New Roman" w:hint="eastAsia"/>
                <w:szCs w:val="21"/>
              </w:rPr>
              <w:t>本公司在本次交易中所提供的信息和文件（包括但不限于原始书面材料、副本材料或口头证言等）均为真实、准确、完整的原始书面资料或副本资料及信息，副本资料或者复印件与其原始资料或原件一致；所有文件的签字与印章皆为真实的，不存在任何虚假记载、误导性陈述或者重大遗漏，并对所提供信息的真实性、准确性和完整性承担法律责任；如因提供的信息存在虚假记载、误导性陈述或者重大遗漏，给上市公司或者投资者造成损失的，将依法承担个别及连带的法律责任。</w:t>
            </w:r>
            <w:r w:rsidRPr="004358C6">
              <w:rPr>
                <w:rFonts w:ascii="Times New Roman" w:hAnsi="Times New Roman" w:cs="Times New Roman"/>
                <w:szCs w:val="21"/>
              </w:rPr>
              <w:t xml:space="preserve"> </w:t>
            </w:r>
          </w:p>
          <w:p w14:paraId="186028B0" w14:textId="77777777" w:rsidR="002C2903" w:rsidRPr="004358C6" w:rsidRDefault="002C2903" w:rsidP="002C2903">
            <w:pPr>
              <w:snapToGrid w:val="0"/>
              <w:rPr>
                <w:rFonts w:ascii="Times New Roman" w:hAnsi="Times New Roman" w:cs="Times New Roman"/>
                <w:szCs w:val="21"/>
              </w:rPr>
            </w:pPr>
            <w:r w:rsidRPr="004358C6">
              <w:rPr>
                <w:rFonts w:ascii="Times New Roman" w:hAnsi="Times New Roman" w:cs="Times New Roman" w:hint="eastAsia"/>
                <w:szCs w:val="21"/>
              </w:rPr>
              <w:t>本公司保证为本次交易所出具的说明及确认均为真实、准确和完整的，不存在任何虚假记载、误导性陈述或者重大遗漏，并对其虚假记载、误导性陈述或者重大遗漏承担个别及连带的法律责任。</w:t>
            </w:r>
          </w:p>
          <w:p w14:paraId="3C05AD19" w14:textId="77777777" w:rsidR="002C2903" w:rsidRPr="004358C6" w:rsidRDefault="002C2903" w:rsidP="002C2903">
            <w:pPr>
              <w:snapToGrid w:val="0"/>
              <w:rPr>
                <w:rFonts w:ascii="Times New Roman" w:hAnsi="Times New Roman" w:cs="Times New Roman"/>
                <w:szCs w:val="21"/>
              </w:rPr>
            </w:pPr>
            <w:r w:rsidRPr="004358C6">
              <w:rPr>
                <w:rFonts w:ascii="Times New Roman" w:hAnsi="Times New Roman" w:cs="Times New Roman" w:hint="eastAsia"/>
                <w:szCs w:val="21"/>
              </w:rPr>
              <w:t>本公司保证本次交易的信息披露和申请文件不存在虚假记载、误导性陈述或者重大遗漏；如因本次交易的信息披露和申请文件存在虚假记载、误导性陈述或者重大遗漏，给上市公司或者投资者造成损失的，本公司将依法承担个别及连带的法律责任。</w:t>
            </w:r>
          </w:p>
          <w:p w14:paraId="40CE64A9" w14:textId="77777777" w:rsidR="002C2903" w:rsidRPr="004358C6" w:rsidRDefault="002C2903" w:rsidP="002C2903">
            <w:pPr>
              <w:snapToGrid w:val="0"/>
              <w:rPr>
                <w:rFonts w:ascii="Times New Roman" w:hAnsi="Times New Roman" w:cs="Times New Roman"/>
                <w:szCs w:val="21"/>
              </w:rPr>
            </w:pPr>
            <w:r w:rsidRPr="004358C6">
              <w:rPr>
                <w:rFonts w:ascii="Times New Roman" w:hAnsi="Times New Roman" w:cs="Times New Roman" w:hint="eastAsia"/>
                <w:szCs w:val="21"/>
              </w:rPr>
              <w:t>在本次交易期间，本公司将依照相关法律、法规、规章、中国证券监督管理委员会和上海证券交易所的有关规定，及时提供和披露有关本次交易的信息，并保证该等信息的真实性、准确性和完整性，如因该等信息存在虚假记载、误导性陈述或者重大遗漏，给上市公司或者投资者造成损失的，将依法承担个别和连带的法律责任。</w:t>
            </w:r>
          </w:p>
        </w:tc>
      </w:tr>
      <w:tr w:rsidR="002C2903" w:rsidRPr="004358C6" w14:paraId="1C9D423B" w14:textId="77777777" w:rsidTr="002C2903">
        <w:trPr>
          <w:trHeight w:val="340"/>
        </w:trPr>
        <w:tc>
          <w:tcPr>
            <w:tcW w:w="1152" w:type="dxa"/>
            <w:vMerge/>
            <w:shd w:val="clear" w:color="auto" w:fill="auto"/>
            <w:vAlign w:val="center"/>
          </w:tcPr>
          <w:p w14:paraId="7E6C0485" w14:textId="77777777" w:rsidR="002C2903" w:rsidRPr="004358C6" w:rsidRDefault="002C2903" w:rsidP="002C2903">
            <w:pPr>
              <w:widowControl/>
              <w:snapToGrid w:val="0"/>
              <w:jc w:val="center"/>
              <w:rPr>
                <w:rFonts w:ascii="Times New Roman" w:hAnsi="Times New Roman" w:cs="Times New Roman"/>
                <w:bCs/>
                <w:color w:val="000000"/>
                <w:szCs w:val="21"/>
              </w:rPr>
            </w:pPr>
          </w:p>
        </w:tc>
        <w:tc>
          <w:tcPr>
            <w:tcW w:w="1756" w:type="dxa"/>
            <w:shd w:val="clear" w:color="auto" w:fill="auto"/>
            <w:vAlign w:val="center"/>
          </w:tcPr>
          <w:p w14:paraId="10F66153" w14:textId="77777777" w:rsidR="002C2903" w:rsidRPr="004358C6" w:rsidRDefault="002C2903" w:rsidP="002C2903">
            <w:pPr>
              <w:snapToGrid w:val="0"/>
              <w:rPr>
                <w:rFonts w:ascii="Times New Roman" w:hAnsi="Times New Roman" w:cs="Times New Roman"/>
                <w:bCs/>
                <w:color w:val="000000"/>
                <w:szCs w:val="21"/>
              </w:rPr>
            </w:pPr>
            <w:r w:rsidRPr="004358C6">
              <w:rPr>
                <w:rFonts w:ascii="Times New Roman" w:hAnsi="Times New Roman" w:cs="Times New Roman" w:hint="eastAsia"/>
                <w:bCs/>
                <w:color w:val="000000"/>
                <w:szCs w:val="21"/>
              </w:rPr>
              <w:t>避免同业竞争的承诺</w:t>
            </w:r>
          </w:p>
        </w:tc>
        <w:tc>
          <w:tcPr>
            <w:tcW w:w="5614" w:type="dxa"/>
            <w:shd w:val="clear" w:color="auto" w:fill="auto"/>
            <w:vAlign w:val="center"/>
          </w:tcPr>
          <w:p w14:paraId="57005C22" w14:textId="77777777" w:rsidR="002C2903" w:rsidRPr="004358C6" w:rsidRDefault="002C2903" w:rsidP="002C2903">
            <w:pPr>
              <w:snapToGrid w:val="0"/>
              <w:rPr>
                <w:rFonts w:ascii="Times New Roman" w:hAnsi="Times New Roman" w:cs="Times New Roman"/>
                <w:szCs w:val="21"/>
              </w:rPr>
            </w:pPr>
            <w:r w:rsidRPr="004358C6">
              <w:rPr>
                <w:rFonts w:ascii="Times New Roman" w:hAnsi="Times New Roman" w:cs="Times New Roman"/>
                <w:szCs w:val="21"/>
              </w:rPr>
              <w:t>1</w:t>
            </w:r>
            <w:r w:rsidRPr="004358C6">
              <w:rPr>
                <w:rFonts w:ascii="Times New Roman" w:hAnsi="Times New Roman" w:cs="Times New Roman" w:hint="eastAsia"/>
                <w:szCs w:val="21"/>
              </w:rPr>
              <w:t>、本次交易前，本公司及下属全资、控股子公司及其他可实际控制企业（以下统称为</w:t>
            </w:r>
            <w:r w:rsidRPr="004358C6">
              <w:rPr>
                <w:rFonts w:ascii="Times New Roman" w:hAnsi="Times New Roman" w:cs="Times New Roman"/>
                <w:szCs w:val="21"/>
              </w:rPr>
              <w:t>“</w:t>
            </w:r>
            <w:r w:rsidRPr="004358C6">
              <w:rPr>
                <w:rFonts w:ascii="Times New Roman" w:hAnsi="Times New Roman" w:cs="Times New Roman" w:hint="eastAsia"/>
                <w:szCs w:val="21"/>
              </w:rPr>
              <w:t>本公司及相关企业</w:t>
            </w:r>
            <w:r w:rsidRPr="004358C6">
              <w:rPr>
                <w:rFonts w:ascii="Times New Roman" w:hAnsi="Times New Roman" w:cs="Times New Roman"/>
                <w:szCs w:val="21"/>
              </w:rPr>
              <w:t>”</w:t>
            </w:r>
            <w:r w:rsidRPr="004358C6">
              <w:rPr>
                <w:rFonts w:ascii="Times New Roman" w:hAnsi="Times New Roman" w:cs="Times New Roman" w:hint="eastAsia"/>
                <w:szCs w:val="21"/>
              </w:rPr>
              <w:t>，不含上市公司及其下属子公司）与上市公司主营业务不存在相竞争的业务，本次交易不会导致本公司与上市公司增加同业竞争。</w:t>
            </w:r>
          </w:p>
          <w:p w14:paraId="43DB59EB" w14:textId="77777777" w:rsidR="002C2903" w:rsidRPr="004358C6" w:rsidRDefault="002C2903" w:rsidP="002C2903">
            <w:pPr>
              <w:snapToGrid w:val="0"/>
              <w:rPr>
                <w:rFonts w:ascii="Times New Roman" w:hAnsi="Times New Roman" w:cs="Times New Roman"/>
                <w:szCs w:val="21"/>
              </w:rPr>
            </w:pPr>
            <w:r w:rsidRPr="004358C6">
              <w:rPr>
                <w:rFonts w:ascii="Times New Roman" w:hAnsi="Times New Roman" w:cs="Times New Roman"/>
                <w:szCs w:val="21"/>
              </w:rPr>
              <w:t>2</w:t>
            </w:r>
            <w:r w:rsidRPr="004358C6">
              <w:rPr>
                <w:rFonts w:ascii="Times New Roman" w:hAnsi="Times New Roman" w:cs="Times New Roman" w:hint="eastAsia"/>
                <w:szCs w:val="21"/>
              </w:rPr>
              <w:t>、为避免本公司及相关企业与上市公司的潜在同业竞争，本公司及相关企业不得以任何形式（包括但不限于在中国境内或境外自行或与他人合资、合作、联营、投资、兼并、受托经营等方式）直接或间接地从事、参与或协助他人从事任何与上市公司届时正在从事的主营业务有直接或间接竞争关系的相同或相似的业务或其他经营活动，也不得直接或间接投资任何与上市公司届时正在从事的主营业务有直接或间接竞争关系的经济实体。</w:t>
            </w:r>
          </w:p>
          <w:p w14:paraId="511576D8" w14:textId="77777777" w:rsidR="002C2903" w:rsidRPr="004358C6" w:rsidRDefault="002C2903" w:rsidP="002C2903">
            <w:pPr>
              <w:snapToGrid w:val="0"/>
              <w:rPr>
                <w:rFonts w:ascii="Times New Roman" w:hAnsi="Times New Roman" w:cs="Times New Roman"/>
                <w:szCs w:val="21"/>
              </w:rPr>
            </w:pPr>
            <w:r w:rsidRPr="004358C6">
              <w:rPr>
                <w:rFonts w:ascii="Times New Roman" w:hAnsi="Times New Roman" w:cs="Times New Roman"/>
                <w:szCs w:val="21"/>
              </w:rPr>
              <w:t>3</w:t>
            </w:r>
            <w:r w:rsidRPr="004358C6">
              <w:rPr>
                <w:rFonts w:ascii="Times New Roman" w:hAnsi="Times New Roman" w:cs="Times New Roman" w:hint="eastAsia"/>
                <w:szCs w:val="21"/>
              </w:rPr>
              <w:t>、本次交易完成后，本公司将对本公司及相关企业的生产经营活动进行监督和约束，如果将来本公司及相关企业（包括本次交易完成后设立的相关企业）的产品或业务与上市公</w:t>
            </w:r>
            <w:r w:rsidRPr="004358C6">
              <w:rPr>
                <w:rFonts w:ascii="Times New Roman" w:hAnsi="Times New Roman" w:cs="Times New Roman" w:hint="eastAsia"/>
                <w:szCs w:val="21"/>
              </w:rPr>
              <w:lastRenderedPageBreak/>
              <w:t>司的产品或主营业务出现相同或类似的情况，本公司承诺将采取以下措施解决：（</w:t>
            </w:r>
            <w:r w:rsidRPr="004358C6">
              <w:rPr>
                <w:rFonts w:ascii="Times New Roman" w:hAnsi="Times New Roman" w:cs="Times New Roman"/>
                <w:szCs w:val="21"/>
              </w:rPr>
              <w:t>1</w:t>
            </w:r>
            <w:r w:rsidRPr="004358C6">
              <w:rPr>
                <w:rFonts w:ascii="Times New Roman" w:hAnsi="Times New Roman" w:cs="Times New Roman" w:hint="eastAsia"/>
                <w:szCs w:val="21"/>
              </w:rPr>
              <w:t>）本公司及相关企业未来从任何第三方获得的任何商业机会与上市公司主营业务有竞争或可能有竞争，则本公司及相关企业将立即通知上市公司，在征得第三方允诺后，尽力将该商业机会给予上市公司；（</w:t>
            </w:r>
            <w:r w:rsidRPr="004358C6">
              <w:rPr>
                <w:rFonts w:ascii="Times New Roman" w:hAnsi="Times New Roman" w:cs="Times New Roman"/>
                <w:szCs w:val="21"/>
              </w:rPr>
              <w:t>2</w:t>
            </w:r>
            <w:r w:rsidRPr="004358C6">
              <w:rPr>
                <w:rFonts w:ascii="Times New Roman" w:hAnsi="Times New Roman" w:cs="Times New Roman" w:hint="eastAsia"/>
                <w:szCs w:val="21"/>
              </w:rPr>
              <w:t>）如本公司及相关企业与上市公司因实质或潜在的同业竞争产生利益冲突，则优先考虑上市公司的利益；（</w:t>
            </w:r>
            <w:r w:rsidRPr="004358C6">
              <w:rPr>
                <w:rFonts w:ascii="Times New Roman" w:hAnsi="Times New Roman" w:cs="Times New Roman"/>
                <w:szCs w:val="21"/>
              </w:rPr>
              <w:t>3</w:t>
            </w:r>
            <w:r w:rsidRPr="004358C6">
              <w:rPr>
                <w:rFonts w:ascii="Times New Roman" w:hAnsi="Times New Roman" w:cs="Times New Roman" w:hint="eastAsia"/>
                <w:szCs w:val="21"/>
              </w:rPr>
              <w:t>）上市公司认为必要时，本公司及相关企业将进行减持直至全部转让相关企业持有的有关资产和业务；（</w:t>
            </w:r>
            <w:r w:rsidRPr="004358C6">
              <w:rPr>
                <w:rFonts w:ascii="Times New Roman" w:hAnsi="Times New Roman" w:cs="Times New Roman"/>
                <w:szCs w:val="21"/>
              </w:rPr>
              <w:t>4</w:t>
            </w:r>
            <w:r w:rsidRPr="004358C6">
              <w:rPr>
                <w:rFonts w:ascii="Times New Roman" w:hAnsi="Times New Roman" w:cs="Times New Roman" w:hint="eastAsia"/>
                <w:szCs w:val="21"/>
              </w:rPr>
              <w:t>）上市公司在认为必要时，可以通过适当方式优先收购本公司及相关企业持有的有关资产和业务。</w:t>
            </w:r>
          </w:p>
          <w:p w14:paraId="3F7D1A94" w14:textId="77777777" w:rsidR="002C2903" w:rsidRPr="004358C6" w:rsidRDefault="002C2903" w:rsidP="002C2903">
            <w:pPr>
              <w:snapToGrid w:val="0"/>
              <w:rPr>
                <w:rFonts w:ascii="Times New Roman" w:hAnsi="Times New Roman" w:cs="Times New Roman"/>
                <w:szCs w:val="21"/>
              </w:rPr>
            </w:pPr>
            <w:r w:rsidRPr="004358C6">
              <w:rPr>
                <w:rFonts w:ascii="Times New Roman" w:hAnsi="Times New Roman" w:cs="Times New Roman"/>
                <w:szCs w:val="21"/>
              </w:rPr>
              <w:t>4</w:t>
            </w:r>
            <w:r w:rsidRPr="004358C6">
              <w:rPr>
                <w:rFonts w:ascii="Times New Roman" w:hAnsi="Times New Roman" w:cs="Times New Roman" w:hint="eastAsia"/>
                <w:szCs w:val="21"/>
              </w:rPr>
              <w:t>、本公司保证绝不利用对上市公司的了解和知悉的信息协助第三方从事、参与或投资与上市公司相竞争的业务或项目。</w:t>
            </w:r>
          </w:p>
          <w:p w14:paraId="3D717F00" w14:textId="77777777" w:rsidR="002C2903" w:rsidRPr="004358C6" w:rsidRDefault="002C2903" w:rsidP="002C2903">
            <w:pPr>
              <w:snapToGrid w:val="0"/>
              <w:rPr>
                <w:rFonts w:ascii="Times New Roman" w:hAnsi="Times New Roman" w:cs="Times New Roman"/>
                <w:szCs w:val="21"/>
              </w:rPr>
            </w:pPr>
            <w:r w:rsidRPr="004358C6">
              <w:rPr>
                <w:rFonts w:ascii="Times New Roman" w:hAnsi="Times New Roman" w:cs="Times New Roman"/>
                <w:szCs w:val="21"/>
              </w:rPr>
              <w:t>5</w:t>
            </w:r>
            <w:r w:rsidRPr="004358C6">
              <w:rPr>
                <w:rFonts w:ascii="Times New Roman" w:hAnsi="Times New Roman" w:cs="Times New Roman" w:hint="eastAsia"/>
                <w:szCs w:val="21"/>
              </w:rPr>
              <w:t>、如本公司违反上述承诺而导致上市公司及其中小股东权益受到损害，本公司将依法承担相应的赔偿责任。</w:t>
            </w:r>
          </w:p>
          <w:p w14:paraId="4621F7AB" w14:textId="77777777" w:rsidR="002C2903" w:rsidRPr="004358C6" w:rsidRDefault="002C2903" w:rsidP="002C2903">
            <w:pPr>
              <w:snapToGrid w:val="0"/>
              <w:rPr>
                <w:rFonts w:ascii="Times New Roman" w:hAnsi="Times New Roman" w:cs="Times New Roman"/>
                <w:szCs w:val="21"/>
              </w:rPr>
            </w:pPr>
            <w:r w:rsidRPr="004358C6">
              <w:rPr>
                <w:rFonts w:ascii="Times New Roman" w:hAnsi="Times New Roman" w:cs="Times New Roman"/>
                <w:szCs w:val="21"/>
              </w:rPr>
              <w:t>6</w:t>
            </w:r>
            <w:r w:rsidRPr="004358C6">
              <w:rPr>
                <w:rFonts w:ascii="Times New Roman" w:hAnsi="Times New Roman" w:cs="Times New Roman" w:hint="eastAsia"/>
                <w:szCs w:val="21"/>
              </w:rPr>
              <w:t>、本公司确认承诺函所载的每一项承诺均为可独立执行之承诺，任何一项承诺若被视为无效或终止将不影响其他各项承诺的有效性。</w:t>
            </w:r>
          </w:p>
          <w:p w14:paraId="20273EB4" w14:textId="77777777" w:rsidR="002C2903" w:rsidRPr="004358C6" w:rsidRDefault="002C2903" w:rsidP="002C2903">
            <w:pPr>
              <w:snapToGrid w:val="0"/>
              <w:rPr>
                <w:rFonts w:ascii="Times New Roman" w:hAnsi="Times New Roman" w:cs="Times New Roman"/>
                <w:szCs w:val="21"/>
              </w:rPr>
            </w:pPr>
            <w:r w:rsidRPr="004358C6">
              <w:rPr>
                <w:rFonts w:ascii="Times New Roman" w:hAnsi="Times New Roman" w:cs="Times New Roman"/>
                <w:szCs w:val="21"/>
              </w:rPr>
              <w:t>7</w:t>
            </w:r>
            <w:r w:rsidRPr="004358C6">
              <w:rPr>
                <w:rFonts w:ascii="Times New Roman" w:hAnsi="Times New Roman" w:cs="Times New Roman" w:hint="eastAsia"/>
                <w:szCs w:val="21"/>
              </w:rPr>
              <w:t>、</w:t>
            </w:r>
            <w:proofErr w:type="gramStart"/>
            <w:r w:rsidRPr="004358C6">
              <w:rPr>
                <w:rFonts w:ascii="Times New Roman" w:hAnsi="Times New Roman" w:cs="Times New Roman" w:hint="eastAsia"/>
                <w:szCs w:val="21"/>
              </w:rPr>
              <w:t>本承诺</w:t>
            </w:r>
            <w:proofErr w:type="gramEnd"/>
            <w:r w:rsidRPr="004358C6">
              <w:rPr>
                <w:rFonts w:ascii="Times New Roman" w:hAnsi="Times New Roman" w:cs="Times New Roman" w:hint="eastAsia"/>
                <w:szCs w:val="21"/>
              </w:rPr>
              <w:t>函在上市公司合法有效</w:t>
            </w:r>
            <w:proofErr w:type="gramStart"/>
            <w:r w:rsidRPr="004358C6">
              <w:rPr>
                <w:rFonts w:ascii="Times New Roman" w:hAnsi="Times New Roman" w:cs="Times New Roman" w:hint="eastAsia"/>
                <w:szCs w:val="21"/>
              </w:rPr>
              <w:t>存续且</w:t>
            </w:r>
            <w:proofErr w:type="gramEnd"/>
            <w:r w:rsidRPr="004358C6">
              <w:rPr>
                <w:rFonts w:ascii="Times New Roman" w:hAnsi="Times New Roman" w:cs="Times New Roman" w:hint="eastAsia"/>
                <w:szCs w:val="21"/>
              </w:rPr>
              <w:t>本公司对上市公司拥有控制权期间持续有效。</w:t>
            </w:r>
          </w:p>
        </w:tc>
      </w:tr>
      <w:tr w:rsidR="002C2903" w:rsidRPr="004358C6" w14:paraId="2A05EDF8" w14:textId="77777777" w:rsidTr="002C2903">
        <w:trPr>
          <w:trHeight w:val="340"/>
        </w:trPr>
        <w:tc>
          <w:tcPr>
            <w:tcW w:w="1152" w:type="dxa"/>
            <w:vMerge/>
            <w:shd w:val="clear" w:color="auto" w:fill="auto"/>
            <w:vAlign w:val="center"/>
          </w:tcPr>
          <w:p w14:paraId="580285CF" w14:textId="77777777" w:rsidR="002C2903" w:rsidRPr="004358C6" w:rsidRDefault="002C2903" w:rsidP="002C2903">
            <w:pPr>
              <w:widowControl/>
              <w:snapToGrid w:val="0"/>
              <w:jc w:val="center"/>
              <w:rPr>
                <w:rFonts w:ascii="Times New Roman" w:hAnsi="Times New Roman" w:cs="Times New Roman"/>
                <w:bCs/>
                <w:color w:val="000000"/>
                <w:szCs w:val="21"/>
              </w:rPr>
            </w:pPr>
          </w:p>
        </w:tc>
        <w:tc>
          <w:tcPr>
            <w:tcW w:w="1756" w:type="dxa"/>
            <w:shd w:val="clear" w:color="auto" w:fill="auto"/>
            <w:vAlign w:val="center"/>
          </w:tcPr>
          <w:p w14:paraId="73D42EC3" w14:textId="77777777" w:rsidR="002C2903" w:rsidRPr="004358C6" w:rsidRDefault="002C2903" w:rsidP="002C2903">
            <w:pPr>
              <w:snapToGrid w:val="0"/>
              <w:rPr>
                <w:rFonts w:ascii="Times New Roman" w:hAnsi="Times New Roman" w:cs="Times New Roman"/>
                <w:bCs/>
                <w:color w:val="000000"/>
                <w:szCs w:val="21"/>
              </w:rPr>
            </w:pPr>
            <w:r w:rsidRPr="004358C6">
              <w:rPr>
                <w:rFonts w:ascii="Times New Roman" w:hAnsi="Times New Roman" w:cs="Times New Roman" w:hint="eastAsia"/>
                <w:bCs/>
                <w:color w:val="000000"/>
                <w:szCs w:val="21"/>
              </w:rPr>
              <w:t>关于减少和规范关联交易的承诺函</w:t>
            </w:r>
          </w:p>
        </w:tc>
        <w:tc>
          <w:tcPr>
            <w:tcW w:w="5614" w:type="dxa"/>
            <w:shd w:val="clear" w:color="auto" w:fill="auto"/>
            <w:vAlign w:val="center"/>
          </w:tcPr>
          <w:p w14:paraId="2E12E381" w14:textId="77777777" w:rsidR="002C2903" w:rsidRPr="004358C6" w:rsidRDefault="002C2903" w:rsidP="002C2903">
            <w:pPr>
              <w:snapToGrid w:val="0"/>
              <w:rPr>
                <w:rFonts w:ascii="Times New Roman" w:hAnsi="Times New Roman" w:cs="Times New Roman"/>
                <w:szCs w:val="21"/>
              </w:rPr>
            </w:pPr>
            <w:r w:rsidRPr="004358C6">
              <w:rPr>
                <w:rFonts w:ascii="Times New Roman" w:hAnsi="Times New Roman" w:cs="Times New Roman"/>
                <w:szCs w:val="21"/>
              </w:rPr>
              <w:t>1</w:t>
            </w:r>
            <w:r w:rsidRPr="004358C6">
              <w:rPr>
                <w:rFonts w:ascii="Times New Roman" w:hAnsi="Times New Roman" w:cs="Times New Roman" w:hint="eastAsia"/>
                <w:szCs w:val="21"/>
              </w:rPr>
              <w:t>、本次交易完成后，本公司及下属全资、控股子公司及其他可实际控制企业（以下统称为</w:t>
            </w:r>
            <w:r w:rsidRPr="004358C6">
              <w:rPr>
                <w:rFonts w:ascii="Times New Roman" w:hAnsi="Times New Roman" w:cs="Times New Roman"/>
                <w:szCs w:val="21"/>
              </w:rPr>
              <w:t>“</w:t>
            </w:r>
            <w:r w:rsidRPr="004358C6">
              <w:rPr>
                <w:rFonts w:ascii="Times New Roman" w:hAnsi="Times New Roman" w:cs="Times New Roman" w:hint="eastAsia"/>
                <w:szCs w:val="21"/>
              </w:rPr>
              <w:t>本公司及相关企业</w:t>
            </w:r>
            <w:r w:rsidRPr="004358C6">
              <w:rPr>
                <w:rFonts w:ascii="Times New Roman" w:hAnsi="Times New Roman" w:cs="Times New Roman"/>
                <w:szCs w:val="21"/>
              </w:rPr>
              <w:t>”</w:t>
            </w:r>
            <w:r w:rsidRPr="004358C6">
              <w:rPr>
                <w:rFonts w:ascii="Times New Roman" w:hAnsi="Times New Roman" w:cs="Times New Roman" w:hint="eastAsia"/>
                <w:szCs w:val="21"/>
              </w:rPr>
              <w:t>，不含上市公司及其下属子公司）不会利用自身作为上市公司控股股东</w:t>
            </w:r>
            <w:r w:rsidRPr="004358C6">
              <w:rPr>
                <w:rFonts w:ascii="Times New Roman" w:hAnsi="Times New Roman" w:cs="Times New Roman"/>
                <w:szCs w:val="21"/>
              </w:rPr>
              <w:t>/</w:t>
            </w:r>
            <w:r w:rsidRPr="004358C6">
              <w:rPr>
                <w:rFonts w:ascii="Times New Roman" w:hAnsi="Times New Roman" w:cs="Times New Roman" w:hint="eastAsia"/>
                <w:szCs w:val="21"/>
              </w:rPr>
              <w:t>关联方地位谋求上市公司在业务合作等方面给予优于市场第三方的权利；不会利用自身作为上市公司控股股东</w:t>
            </w:r>
            <w:r w:rsidRPr="004358C6">
              <w:rPr>
                <w:rFonts w:ascii="Times New Roman" w:hAnsi="Times New Roman" w:cs="Times New Roman"/>
                <w:szCs w:val="21"/>
              </w:rPr>
              <w:t>/</w:t>
            </w:r>
            <w:r w:rsidRPr="004358C6">
              <w:rPr>
                <w:rFonts w:ascii="Times New Roman" w:hAnsi="Times New Roman" w:cs="Times New Roman" w:hint="eastAsia"/>
                <w:szCs w:val="21"/>
              </w:rPr>
              <w:t>关联方地位谋求与上市公司或其控股子公司达成交易的优先权利。</w:t>
            </w:r>
          </w:p>
          <w:p w14:paraId="25AE9EA9" w14:textId="77777777" w:rsidR="002C2903" w:rsidRPr="004358C6" w:rsidRDefault="002C2903" w:rsidP="002C2903">
            <w:pPr>
              <w:snapToGrid w:val="0"/>
              <w:rPr>
                <w:rFonts w:ascii="Times New Roman" w:hAnsi="Times New Roman" w:cs="Times New Roman"/>
                <w:szCs w:val="21"/>
              </w:rPr>
            </w:pPr>
            <w:r w:rsidRPr="004358C6">
              <w:rPr>
                <w:rFonts w:ascii="Times New Roman" w:hAnsi="Times New Roman" w:cs="Times New Roman"/>
                <w:szCs w:val="21"/>
              </w:rPr>
              <w:t>2</w:t>
            </w:r>
            <w:r w:rsidRPr="004358C6">
              <w:rPr>
                <w:rFonts w:ascii="Times New Roman" w:hAnsi="Times New Roman" w:cs="Times New Roman" w:hint="eastAsia"/>
                <w:szCs w:val="21"/>
              </w:rPr>
              <w:t>、本次交易完成后，本公司及相关企业与上市公司及其下属子公司之间将尽量减少、避免关联交易。在进行确有必要且无法规避的关联交易时，本公司及相关企业将与上市公司按照公平、公允、等价</w:t>
            </w:r>
            <w:proofErr w:type="gramStart"/>
            <w:r w:rsidRPr="004358C6">
              <w:rPr>
                <w:rFonts w:ascii="Times New Roman" w:hAnsi="Times New Roman" w:cs="Times New Roman" w:hint="eastAsia"/>
                <w:szCs w:val="21"/>
              </w:rPr>
              <w:t>有偿等</w:t>
            </w:r>
            <w:proofErr w:type="gramEnd"/>
            <w:r w:rsidRPr="004358C6">
              <w:rPr>
                <w:rFonts w:ascii="Times New Roman" w:hAnsi="Times New Roman" w:cs="Times New Roman" w:hint="eastAsia"/>
                <w:szCs w:val="21"/>
              </w:rPr>
              <w:t>原则依法签订协议，履行合法程序，并将按照有关法律、法规和上市公司章程等的规定，依法履行信息披露义务并办理相关内部决策、报批程序，保证不以与市场价格相比显失公允的条件与上市公司或其下属子公司进行交易，亦不利用该类交易从事任何损害上市公司及其他股东合法权益的行为。</w:t>
            </w:r>
          </w:p>
          <w:p w14:paraId="37098838" w14:textId="77777777" w:rsidR="002C2903" w:rsidRPr="004358C6" w:rsidRDefault="002C2903" w:rsidP="002C2903">
            <w:pPr>
              <w:snapToGrid w:val="0"/>
              <w:rPr>
                <w:rFonts w:ascii="Times New Roman" w:hAnsi="Times New Roman" w:cs="Times New Roman"/>
                <w:szCs w:val="21"/>
              </w:rPr>
            </w:pPr>
            <w:r w:rsidRPr="004358C6">
              <w:rPr>
                <w:rFonts w:ascii="Times New Roman" w:hAnsi="Times New Roman" w:cs="Times New Roman"/>
                <w:szCs w:val="21"/>
              </w:rPr>
              <w:t>3</w:t>
            </w:r>
            <w:r w:rsidRPr="004358C6">
              <w:rPr>
                <w:rFonts w:ascii="Times New Roman" w:hAnsi="Times New Roman" w:cs="Times New Roman" w:hint="eastAsia"/>
                <w:szCs w:val="21"/>
              </w:rPr>
              <w:t>、本公司及相关企业将严格避免通过拆借、占用等方式非经营性占用上市公司及其下属子公司资金或采取由上市公司及其下属子公司代垫款项、代偿债务等方式非经营性侵占上市公司资金；本公司承诺不利用上市公司控股股东地位，损害上市公司及其他股东的合法利益。</w:t>
            </w:r>
          </w:p>
          <w:p w14:paraId="03BBA97C" w14:textId="77777777" w:rsidR="002C2903" w:rsidRPr="004358C6" w:rsidRDefault="002C2903" w:rsidP="002C2903">
            <w:pPr>
              <w:snapToGrid w:val="0"/>
              <w:rPr>
                <w:rFonts w:ascii="Times New Roman" w:hAnsi="Times New Roman" w:cs="Times New Roman"/>
                <w:szCs w:val="21"/>
              </w:rPr>
            </w:pPr>
            <w:r w:rsidRPr="004358C6">
              <w:rPr>
                <w:rFonts w:ascii="Times New Roman" w:hAnsi="Times New Roman" w:cs="Times New Roman"/>
                <w:szCs w:val="21"/>
              </w:rPr>
              <w:t>4</w:t>
            </w:r>
            <w:r w:rsidRPr="004358C6">
              <w:rPr>
                <w:rFonts w:ascii="Times New Roman" w:hAnsi="Times New Roman" w:cs="Times New Roman" w:hint="eastAsia"/>
                <w:szCs w:val="21"/>
              </w:rPr>
              <w:t>、如本公司违反上述承诺而导致上市公司及其中小股东权益受到损害，本公司将依法承担相应的赔偿责任。</w:t>
            </w:r>
          </w:p>
          <w:p w14:paraId="5161A50E" w14:textId="77777777" w:rsidR="002C2903" w:rsidRPr="004358C6" w:rsidRDefault="002C2903" w:rsidP="002C2903">
            <w:pPr>
              <w:snapToGrid w:val="0"/>
              <w:rPr>
                <w:rFonts w:ascii="Times New Roman" w:hAnsi="Times New Roman" w:cs="Times New Roman"/>
                <w:szCs w:val="21"/>
              </w:rPr>
            </w:pPr>
            <w:r w:rsidRPr="004358C6">
              <w:rPr>
                <w:rFonts w:ascii="Times New Roman" w:hAnsi="Times New Roman" w:cs="Times New Roman"/>
                <w:szCs w:val="21"/>
              </w:rPr>
              <w:t>5</w:t>
            </w:r>
            <w:r w:rsidRPr="004358C6">
              <w:rPr>
                <w:rFonts w:ascii="Times New Roman" w:hAnsi="Times New Roman" w:cs="Times New Roman" w:hint="eastAsia"/>
                <w:szCs w:val="21"/>
              </w:rPr>
              <w:t>、</w:t>
            </w:r>
            <w:proofErr w:type="gramStart"/>
            <w:r w:rsidRPr="004358C6">
              <w:rPr>
                <w:rFonts w:ascii="Times New Roman" w:hAnsi="Times New Roman" w:cs="Times New Roman" w:hint="eastAsia"/>
                <w:szCs w:val="21"/>
              </w:rPr>
              <w:t>本承诺</w:t>
            </w:r>
            <w:proofErr w:type="gramEnd"/>
            <w:r w:rsidRPr="004358C6">
              <w:rPr>
                <w:rFonts w:ascii="Times New Roman" w:hAnsi="Times New Roman" w:cs="Times New Roman" w:hint="eastAsia"/>
                <w:szCs w:val="21"/>
              </w:rPr>
              <w:t>函在上市公司合法有效</w:t>
            </w:r>
            <w:proofErr w:type="gramStart"/>
            <w:r w:rsidRPr="004358C6">
              <w:rPr>
                <w:rFonts w:ascii="Times New Roman" w:hAnsi="Times New Roman" w:cs="Times New Roman" w:hint="eastAsia"/>
                <w:szCs w:val="21"/>
              </w:rPr>
              <w:t>存续且</w:t>
            </w:r>
            <w:proofErr w:type="gramEnd"/>
            <w:r w:rsidRPr="004358C6">
              <w:rPr>
                <w:rFonts w:ascii="Times New Roman" w:hAnsi="Times New Roman" w:cs="Times New Roman" w:hint="eastAsia"/>
                <w:szCs w:val="21"/>
              </w:rPr>
              <w:t>本公司对上市公司拥有控制权期间持续有效。</w:t>
            </w:r>
          </w:p>
        </w:tc>
      </w:tr>
      <w:tr w:rsidR="002C2903" w:rsidRPr="004358C6" w14:paraId="5F2C5AF4" w14:textId="77777777" w:rsidTr="002C2903">
        <w:trPr>
          <w:trHeight w:val="340"/>
        </w:trPr>
        <w:tc>
          <w:tcPr>
            <w:tcW w:w="1152" w:type="dxa"/>
            <w:vMerge/>
            <w:shd w:val="clear" w:color="auto" w:fill="auto"/>
            <w:vAlign w:val="center"/>
          </w:tcPr>
          <w:p w14:paraId="4086FB71" w14:textId="77777777" w:rsidR="002C2903" w:rsidRPr="004358C6" w:rsidRDefault="002C2903" w:rsidP="002C2903">
            <w:pPr>
              <w:widowControl/>
              <w:snapToGrid w:val="0"/>
              <w:jc w:val="center"/>
              <w:rPr>
                <w:rFonts w:ascii="Times New Roman" w:hAnsi="Times New Roman" w:cs="Times New Roman"/>
                <w:bCs/>
                <w:color w:val="000000"/>
                <w:szCs w:val="21"/>
              </w:rPr>
            </w:pPr>
          </w:p>
        </w:tc>
        <w:tc>
          <w:tcPr>
            <w:tcW w:w="1756" w:type="dxa"/>
            <w:shd w:val="clear" w:color="auto" w:fill="auto"/>
            <w:vAlign w:val="center"/>
          </w:tcPr>
          <w:p w14:paraId="1568E84F" w14:textId="77777777" w:rsidR="002C2903" w:rsidRPr="004358C6" w:rsidRDefault="002C2903" w:rsidP="002C2903">
            <w:pPr>
              <w:snapToGrid w:val="0"/>
              <w:rPr>
                <w:rFonts w:ascii="Times New Roman" w:hAnsi="Times New Roman" w:cs="Times New Roman"/>
                <w:bCs/>
                <w:color w:val="000000"/>
                <w:szCs w:val="21"/>
              </w:rPr>
            </w:pPr>
            <w:r w:rsidRPr="004358C6">
              <w:rPr>
                <w:rFonts w:ascii="Times New Roman" w:hAnsi="Times New Roman" w:cs="Times New Roman" w:hint="eastAsia"/>
                <w:bCs/>
                <w:color w:val="000000"/>
                <w:szCs w:val="21"/>
              </w:rPr>
              <w:t>关于保证上市公司独立性的承诺函</w:t>
            </w:r>
          </w:p>
        </w:tc>
        <w:tc>
          <w:tcPr>
            <w:tcW w:w="5614" w:type="dxa"/>
            <w:shd w:val="clear" w:color="auto" w:fill="auto"/>
            <w:vAlign w:val="center"/>
          </w:tcPr>
          <w:p w14:paraId="74A4D266" w14:textId="77777777" w:rsidR="002C2903" w:rsidRPr="004358C6" w:rsidRDefault="002C2903" w:rsidP="002C2903">
            <w:pPr>
              <w:snapToGrid w:val="0"/>
              <w:rPr>
                <w:rFonts w:ascii="Times New Roman" w:hAnsi="Times New Roman" w:cs="Times New Roman"/>
                <w:szCs w:val="21"/>
              </w:rPr>
            </w:pPr>
            <w:r w:rsidRPr="004358C6">
              <w:rPr>
                <w:rFonts w:ascii="Times New Roman" w:hAnsi="Times New Roman" w:cs="Times New Roman" w:hint="eastAsia"/>
                <w:szCs w:val="21"/>
              </w:rPr>
              <w:t>一、保证上市公司人员独立</w:t>
            </w:r>
          </w:p>
          <w:p w14:paraId="722879A1" w14:textId="77777777" w:rsidR="002C2903" w:rsidRPr="004358C6" w:rsidRDefault="002C2903" w:rsidP="002C2903">
            <w:pPr>
              <w:snapToGrid w:val="0"/>
              <w:rPr>
                <w:rFonts w:ascii="Times New Roman" w:hAnsi="Times New Roman" w:cs="Times New Roman"/>
                <w:szCs w:val="21"/>
              </w:rPr>
            </w:pPr>
            <w:r w:rsidRPr="004358C6">
              <w:rPr>
                <w:rFonts w:ascii="Times New Roman" w:hAnsi="Times New Roman" w:cs="Times New Roman"/>
                <w:szCs w:val="21"/>
              </w:rPr>
              <w:t>1</w:t>
            </w:r>
            <w:r w:rsidRPr="004358C6">
              <w:rPr>
                <w:rFonts w:ascii="Times New Roman" w:hAnsi="Times New Roman" w:cs="Times New Roman" w:hint="eastAsia"/>
                <w:szCs w:val="21"/>
              </w:rPr>
              <w:t>、保证上市公司的总经理、副总经理、财务负责人和董事会秘书等高级管理人员专职工作，不得在本公司及下属全</w:t>
            </w:r>
            <w:r w:rsidRPr="004358C6">
              <w:rPr>
                <w:rFonts w:ascii="Times New Roman" w:hAnsi="Times New Roman" w:cs="Times New Roman" w:hint="eastAsia"/>
                <w:szCs w:val="21"/>
              </w:rPr>
              <w:lastRenderedPageBreak/>
              <w:t>资、控股子公司及其他可实际控制企业（以下统称为</w:t>
            </w:r>
            <w:r w:rsidRPr="004358C6">
              <w:rPr>
                <w:rFonts w:ascii="Times New Roman" w:hAnsi="Times New Roman" w:cs="Times New Roman"/>
                <w:szCs w:val="21"/>
              </w:rPr>
              <w:t>“</w:t>
            </w:r>
            <w:r w:rsidRPr="004358C6">
              <w:rPr>
                <w:rFonts w:ascii="Times New Roman" w:hAnsi="Times New Roman" w:cs="Times New Roman" w:hint="eastAsia"/>
                <w:szCs w:val="21"/>
              </w:rPr>
              <w:t>本公司及相关企业</w:t>
            </w:r>
            <w:r w:rsidRPr="004358C6">
              <w:rPr>
                <w:rFonts w:ascii="Times New Roman" w:hAnsi="Times New Roman" w:cs="Times New Roman"/>
                <w:szCs w:val="21"/>
              </w:rPr>
              <w:t>”</w:t>
            </w:r>
            <w:r w:rsidRPr="004358C6">
              <w:rPr>
                <w:rFonts w:ascii="Times New Roman" w:hAnsi="Times New Roman" w:cs="Times New Roman" w:hint="eastAsia"/>
                <w:szCs w:val="21"/>
              </w:rPr>
              <w:t>，不含上市公司及其下属子公司）中担任除董事、监事以外的其他职务，不得在本公司及相关企业领薪。</w:t>
            </w:r>
          </w:p>
          <w:p w14:paraId="15CF08F5" w14:textId="77777777" w:rsidR="002C2903" w:rsidRPr="004358C6" w:rsidRDefault="002C2903" w:rsidP="002C2903">
            <w:pPr>
              <w:snapToGrid w:val="0"/>
              <w:rPr>
                <w:rFonts w:ascii="Times New Roman" w:hAnsi="Times New Roman" w:cs="Times New Roman"/>
                <w:szCs w:val="21"/>
              </w:rPr>
            </w:pPr>
            <w:r w:rsidRPr="004358C6">
              <w:rPr>
                <w:rFonts w:ascii="Times New Roman" w:hAnsi="Times New Roman" w:cs="Times New Roman"/>
                <w:szCs w:val="21"/>
              </w:rPr>
              <w:t>2</w:t>
            </w:r>
            <w:r w:rsidRPr="004358C6">
              <w:rPr>
                <w:rFonts w:ascii="Times New Roman" w:hAnsi="Times New Roman" w:cs="Times New Roman" w:hint="eastAsia"/>
                <w:szCs w:val="21"/>
              </w:rPr>
              <w:t>、保证上市公司的财务人员独立，不得在本公司及相关企业中兼职或领取报酬。</w:t>
            </w:r>
          </w:p>
          <w:p w14:paraId="42974F08" w14:textId="77777777" w:rsidR="002C2903" w:rsidRPr="004358C6" w:rsidRDefault="002C2903" w:rsidP="002C2903">
            <w:pPr>
              <w:snapToGrid w:val="0"/>
              <w:rPr>
                <w:rFonts w:ascii="Times New Roman" w:hAnsi="Times New Roman" w:cs="Times New Roman"/>
                <w:szCs w:val="21"/>
              </w:rPr>
            </w:pPr>
            <w:r w:rsidRPr="004358C6">
              <w:rPr>
                <w:rFonts w:ascii="Times New Roman" w:hAnsi="Times New Roman" w:cs="Times New Roman"/>
                <w:szCs w:val="21"/>
              </w:rPr>
              <w:t>3</w:t>
            </w:r>
            <w:r w:rsidRPr="004358C6">
              <w:rPr>
                <w:rFonts w:ascii="Times New Roman" w:hAnsi="Times New Roman" w:cs="Times New Roman" w:hint="eastAsia"/>
                <w:szCs w:val="21"/>
              </w:rPr>
              <w:t>、保证上市公司的劳动、人事及工资管理与本公司及相关企业之间完全独立。</w:t>
            </w:r>
          </w:p>
          <w:p w14:paraId="41BFD04E" w14:textId="77777777" w:rsidR="002C2903" w:rsidRPr="004358C6" w:rsidRDefault="002C2903" w:rsidP="002C2903">
            <w:pPr>
              <w:snapToGrid w:val="0"/>
              <w:rPr>
                <w:rFonts w:ascii="Times New Roman" w:hAnsi="Times New Roman" w:cs="Times New Roman"/>
                <w:szCs w:val="21"/>
              </w:rPr>
            </w:pPr>
            <w:r w:rsidRPr="004358C6">
              <w:rPr>
                <w:rFonts w:ascii="Times New Roman" w:hAnsi="Times New Roman" w:cs="Times New Roman"/>
                <w:szCs w:val="21"/>
              </w:rPr>
              <w:t>4</w:t>
            </w:r>
            <w:r w:rsidRPr="004358C6">
              <w:rPr>
                <w:rFonts w:ascii="Times New Roman" w:hAnsi="Times New Roman" w:cs="Times New Roman" w:hint="eastAsia"/>
                <w:szCs w:val="21"/>
              </w:rPr>
              <w:t>、本公司向上市公司推荐董事、监事、经理等高级管理人员人选，均通过合法程序进行，不干预上市公司董事会和股东大会行使职权</w:t>
            </w:r>
            <w:proofErr w:type="gramStart"/>
            <w:r w:rsidRPr="004358C6">
              <w:rPr>
                <w:rFonts w:ascii="Times New Roman" w:hAnsi="Times New Roman" w:cs="Times New Roman" w:hint="eastAsia"/>
                <w:szCs w:val="21"/>
              </w:rPr>
              <w:t>作出</w:t>
            </w:r>
            <w:proofErr w:type="gramEnd"/>
            <w:r w:rsidRPr="004358C6">
              <w:rPr>
                <w:rFonts w:ascii="Times New Roman" w:hAnsi="Times New Roman" w:cs="Times New Roman" w:hint="eastAsia"/>
                <w:szCs w:val="21"/>
              </w:rPr>
              <w:t>人事任免决定。</w:t>
            </w:r>
          </w:p>
          <w:p w14:paraId="76A71779" w14:textId="77777777" w:rsidR="002C2903" w:rsidRPr="004358C6" w:rsidRDefault="002C2903" w:rsidP="002C2903">
            <w:pPr>
              <w:snapToGrid w:val="0"/>
              <w:rPr>
                <w:rFonts w:ascii="Times New Roman" w:hAnsi="Times New Roman" w:cs="Times New Roman"/>
                <w:szCs w:val="21"/>
              </w:rPr>
            </w:pPr>
            <w:r w:rsidRPr="004358C6">
              <w:rPr>
                <w:rFonts w:ascii="Times New Roman" w:hAnsi="Times New Roman" w:cs="Times New Roman" w:hint="eastAsia"/>
                <w:szCs w:val="21"/>
              </w:rPr>
              <w:t>二、保证上市公司资产独立完整</w:t>
            </w:r>
          </w:p>
          <w:p w14:paraId="033C86AE" w14:textId="77777777" w:rsidR="002C2903" w:rsidRPr="004358C6" w:rsidRDefault="002C2903" w:rsidP="002C2903">
            <w:pPr>
              <w:snapToGrid w:val="0"/>
              <w:rPr>
                <w:rFonts w:ascii="Times New Roman" w:hAnsi="Times New Roman" w:cs="Times New Roman"/>
                <w:szCs w:val="21"/>
              </w:rPr>
            </w:pPr>
            <w:r w:rsidRPr="004358C6">
              <w:rPr>
                <w:rFonts w:ascii="Times New Roman" w:hAnsi="Times New Roman" w:cs="Times New Roman"/>
                <w:szCs w:val="21"/>
              </w:rPr>
              <w:t>1</w:t>
            </w:r>
            <w:r w:rsidRPr="004358C6">
              <w:rPr>
                <w:rFonts w:ascii="Times New Roman" w:hAnsi="Times New Roman" w:cs="Times New Roman" w:hint="eastAsia"/>
                <w:szCs w:val="21"/>
              </w:rPr>
              <w:t>、保证上市公司具备与生产经营有关的生产系统、辅助生产系统和配套设施，合法拥有与生产经营有关的土地、厂房、机器设备以及商标、专利、非专利技术的所有权或者使用权，具有独立的原料采购和产品销售系统；上市公司的资产全部处于上市公司控制之下，并为上市公司独立拥有和运营。</w:t>
            </w:r>
          </w:p>
          <w:p w14:paraId="44076F4B" w14:textId="77777777" w:rsidR="002C2903" w:rsidRPr="004358C6" w:rsidRDefault="002C2903" w:rsidP="002C2903">
            <w:pPr>
              <w:snapToGrid w:val="0"/>
              <w:rPr>
                <w:rFonts w:ascii="Times New Roman" w:hAnsi="Times New Roman" w:cs="Times New Roman"/>
                <w:szCs w:val="21"/>
              </w:rPr>
            </w:pPr>
            <w:r w:rsidRPr="004358C6">
              <w:rPr>
                <w:rFonts w:ascii="Times New Roman" w:hAnsi="Times New Roman" w:cs="Times New Roman"/>
                <w:szCs w:val="21"/>
              </w:rPr>
              <w:t>2</w:t>
            </w:r>
            <w:r w:rsidRPr="004358C6">
              <w:rPr>
                <w:rFonts w:ascii="Times New Roman" w:hAnsi="Times New Roman" w:cs="Times New Roman" w:hint="eastAsia"/>
                <w:szCs w:val="21"/>
              </w:rPr>
              <w:t>、保证上市公司不存在资金、资产被本公司及相关企业占用的情形。</w:t>
            </w:r>
          </w:p>
          <w:p w14:paraId="6C455EEC" w14:textId="77777777" w:rsidR="002C2903" w:rsidRPr="004358C6" w:rsidRDefault="002C2903" w:rsidP="002C2903">
            <w:pPr>
              <w:snapToGrid w:val="0"/>
              <w:rPr>
                <w:rFonts w:ascii="Times New Roman" w:hAnsi="Times New Roman" w:cs="Times New Roman"/>
                <w:szCs w:val="21"/>
              </w:rPr>
            </w:pPr>
            <w:r w:rsidRPr="004358C6">
              <w:rPr>
                <w:rFonts w:ascii="Times New Roman" w:hAnsi="Times New Roman" w:cs="Times New Roman"/>
                <w:szCs w:val="21"/>
              </w:rPr>
              <w:t>3</w:t>
            </w:r>
            <w:r w:rsidRPr="004358C6">
              <w:rPr>
                <w:rFonts w:ascii="Times New Roman" w:hAnsi="Times New Roman" w:cs="Times New Roman" w:hint="eastAsia"/>
                <w:szCs w:val="21"/>
              </w:rPr>
              <w:t>、保证不以上市公司的资产为本公司及相关企业的债务违规提供担保。</w:t>
            </w:r>
          </w:p>
          <w:p w14:paraId="3C5769F0" w14:textId="77777777" w:rsidR="002C2903" w:rsidRPr="004358C6" w:rsidRDefault="002C2903" w:rsidP="002C2903">
            <w:pPr>
              <w:snapToGrid w:val="0"/>
              <w:rPr>
                <w:rFonts w:ascii="Times New Roman" w:hAnsi="Times New Roman" w:cs="Times New Roman"/>
                <w:szCs w:val="21"/>
              </w:rPr>
            </w:pPr>
            <w:r w:rsidRPr="004358C6">
              <w:rPr>
                <w:rFonts w:ascii="Times New Roman" w:hAnsi="Times New Roman" w:cs="Times New Roman" w:hint="eastAsia"/>
                <w:szCs w:val="21"/>
              </w:rPr>
              <w:t>三、保证上市公司财务独立</w:t>
            </w:r>
          </w:p>
          <w:p w14:paraId="0087ECBD" w14:textId="77777777" w:rsidR="002C2903" w:rsidRPr="004358C6" w:rsidRDefault="002C2903" w:rsidP="002C2903">
            <w:pPr>
              <w:snapToGrid w:val="0"/>
              <w:rPr>
                <w:rFonts w:ascii="Times New Roman" w:hAnsi="Times New Roman" w:cs="Times New Roman"/>
                <w:szCs w:val="21"/>
              </w:rPr>
            </w:pPr>
            <w:r w:rsidRPr="004358C6">
              <w:rPr>
                <w:rFonts w:ascii="Times New Roman" w:hAnsi="Times New Roman" w:cs="Times New Roman"/>
                <w:szCs w:val="21"/>
              </w:rPr>
              <w:t>1</w:t>
            </w:r>
            <w:r w:rsidRPr="004358C6">
              <w:rPr>
                <w:rFonts w:ascii="Times New Roman" w:hAnsi="Times New Roman" w:cs="Times New Roman" w:hint="eastAsia"/>
                <w:szCs w:val="21"/>
              </w:rPr>
              <w:t>、保证上市公司建立独立的财务部门和独立的财务核算体系，具有规范、独立的财务会计制度和对子公司的财务管理制度。</w:t>
            </w:r>
          </w:p>
          <w:p w14:paraId="7991CC3F" w14:textId="77777777" w:rsidR="002C2903" w:rsidRPr="004358C6" w:rsidRDefault="002C2903" w:rsidP="002C2903">
            <w:pPr>
              <w:snapToGrid w:val="0"/>
              <w:rPr>
                <w:rFonts w:ascii="Times New Roman" w:hAnsi="Times New Roman" w:cs="Times New Roman"/>
                <w:szCs w:val="21"/>
              </w:rPr>
            </w:pPr>
            <w:r w:rsidRPr="004358C6">
              <w:rPr>
                <w:rFonts w:ascii="Times New Roman" w:hAnsi="Times New Roman" w:cs="Times New Roman"/>
                <w:szCs w:val="21"/>
              </w:rPr>
              <w:t>2</w:t>
            </w:r>
            <w:r w:rsidRPr="004358C6">
              <w:rPr>
                <w:rFonts w:ascii="Times New Roman" w:hAnsi="Times New Roman" w:cs="Times New Roman" w:hint="eastAsia"/>
                <w:szCs w:val="21"/>
              </w:rPr>
              <w:t>、保证上市公司独立在银行开户，不与本公司及相关企业共用银行账户。</w:t>
            </w:r>
          </w:p>
          <w:p w14:paraId="695598ED" w14:textId="77777777" w:rsidR="002C2903" w:rsidRPr="004358C6" w:rsidRDefault="002C2903" w:rsidP="002C2903">
            <w:pPr>
              <w:snapToGrid w:val="0"/>
              <w:rPr>
                <w:rFonts w:ascii="Times New Roman" w:hAnsi="Times New Roman" w:cs="Times New Roman"/>
                <w:szCs w:val="21"/>
              </w:rPr>
            </w:pPr>
            <w:r w:rsidRPr="004358C6">
              <w:rPr>
                <w:rFonts w:ascii="Times New Roman" w:hAnsi="Times New Roman" w:cs="Times New Roman"/>
                <w:szCs w:val="21"/>
              </w:rPr>
              <w:t>3</w:t>
            </w:r>
            <w:r w:rsidRPr="004358C6">
              <w:rPr>
                <w:rFonts w:ascii="Times New Roman" w:hAnsi="Times New Roman" w:cs="Times New Roman" w:hint="eastAsia"/>
                <w:szCs w:val="21"/>
              </w:rPr>
              <w:t>、保证上市公司依法独立纳税。</w:t>
            </w:r>
          </w:p>
          <w:p w14:paraId="13D8B436" w14:textId="77777777" w:rsidR="002C2903" w:rsidRPr="004358C6" w:rsidRDefault="002C2903" w:rsidP="002C2903">
            <w:pPr>
              <w:snapToGrid w:val="0"/>
              <w:rPr>
                <w:rFonts w:ascii="Times New Roman" w:hAnsi="Times New Roman" w:cs="Times New Roman"/>
                <w:szCs w:val="21"/>
              </w:rPr>
            </w:pPr>
            <w:r w:rsidRPr="004358C6">
              <w:rPr>
                <w:rFonts w:ascii="Times New Roman" w:hAnsi="Times New Roman" w:cs="Times New Roman"/>
                <w:szCs w:val="21"/>
              </w:rPr>
              <w:t>4</w:t>
            </w:r>
            <w:r w:rsidRPr="004358C6">
              <w:rPr>
                <w:rFonts w:ascii="Times New Roman" w:hAnsi="Times New Roman" w:cs="Times New Roman" w:hint="eastAsia"/>
                <w:szCs w:val="21"/>
              </w:rPr>
              <w:t>、保证上市公司能够独立</w:t>
            </w:r>
            <w:proofErr w:type="gramStart"/>
            <w:r w:rsidRPr="004358C6">
              <w:rPr>
                <w:rFonts w:ascii="Times New Roman" w:hAnsi="Times New Roman" w:cs="Times New Roman" w:hint="eastAsia"/>
                <w:szCs w:val="21"/>
              </w:rPr>
              <w:t>作出</w:t>
            </w:r>
            <w:proofErr w:type="gramEnd"/>
            <w:r w:rsidRPr="004358C6">
              <w:rPr>
                <w:rFonts w:ascii="Times New Roman" w:hAnsi="Times New Roman" w:cs="Times New Roman" w:hint="eastAsia"/>
                <w:szCs w:val="21"/>
              </w:rPr>
              <w:t>财务决策，本公司及相关企业不干预上市公司的资金使用。</w:t>
            </w:r>
          </w:p>
          <w:p w14:paraId="7B86359C" w14:textId="77777777" w:rsidR="002C2903" w:rsidRPr="004358C6" w:rsidRDefault="002C2903" w:rsidP="002C2903">
            <w:pPr>
              <w:snapToGrid w:val="0"/>
              <w:rPr>
                <w:rFonts w:ascii="Times New Roman" w:hAnsi="Times New Roman" w:cs="Times New Roman"/>
                <w:szCs w:val="21"/>
              </w:rPr>
            </w:pPr>
            <w:r w:rsidRPr="004358C6">
              <w:rPr>
                <w:rFonts w:ascii="Times New Roman" w:hAnsi="Times New Roman" w:cs="Times New Roman" w:hint="eastAsia"/>
                <w:szCs w:val="21"/>
              </w:rPr>
              <w:t>四、保证上市公司机构独立</w:t>
            </w:r>
          </w:p>
          <w:p w14:paraId="66C39223" w14:textId="77777777" w:rsidR="002C2903" w:rsidRPr="004358C6" w:rsidRDefault="002C2903" w:rsidP="002C2903">
            <w:pPr>
              <w:snapToGrid w:val="0"/>
              <w:rPr>
                <w:rFonts w:ascii="Times New Roman" w:hAnsi="Times New Roman" w:cs="Times New Roman"/>
                <w:szCs w:val="21"/>
              </w:rPr>
            </w:pPr>
            <w:r w:rsidRPr="004358C6">
              <w:rPr>
                <w:rFonts w:ascii="Times New Roman" w:hAnsi="Times New Roman" w:cs="Times New Roman"/>
                <w:szCs w:val="21"/>
              </w:rPr>
              <w:t>1</w:t>
            </w:r>
            <w:r w:rsidRPr="004358C6">
              <w:rPr>
                <w:rFonts w:ascii="Times New Roman" w:hAnsi="Times New Roman" w:cs="Times New Roman" w:hint="eastAsia"/>
                <w:szCs w:val="21"/>
              </w:rPr>
              <w:t>、保证上市公司建立健全法人治理结构，拥有独立、完整的组织机构，与本公司及相关企业之间不存在机构混同的情形。</w:t>
            </w:r>
          </w:p>
          <w:p w14:paraId="77CA3B47" w14:textId="77777777" w:rsidR="002C2903" w:rsidRPr="004358C6" w:rsidRDefault="002C2903" w:rsidP="002C2903">
            <w:pPr>
              <w:snapToGrid w:val="0"/>
              <w:rPr>
                <w:rFonts w:ascii="Times New Roman" w:hAnsi="Times New Roman" w:cs="Times New Roman"/>
                <w:szCs w:val="21"/>
              </w:rPr>
            </w:pPr>
            <w:r w:rsidRPr="004358C6">
              <w:rPr>
                <w:rFonts w:ascii="Times New Roman" w:hAnsi="Times New Roman" w:cs="Times New Roman"/>
                <w:szCs w:val="21"/>
              </w:rPr>
              <w:t>2</w:t>
            </w:r>
            <w:r w:rsidRPr="004358C6">
              <w:rPr>
                <w:rFonts w:ascii="Times New Roman" w:hAnsi="Times New Roman" w:cs="Times New Roman" w:hint="eastAsia"/>
                <w:szCs w:val="21"/>
              </w:rPr>
              <w:t>、保证上市公司的股东大会、董事会、独立董事、监事会、高级管理人员等依照法律、法规和公司章程独立行使职权。</w:t>
            </w:r>
          </w:p>
          <w:p w14:paraId="24510895" w14:textId="77777777" w:rsidR="002C2903" w:rsidRPr="004358C6" w:rsidRDefault="002C2903" w:rsidP="002C2903">
            <w:pPr>
              <w:snapToGrid w:val="0"/>
              <w:rPr>
                <w:rFonts w:ascii="Times New Roman" w:hAnsi="Times New Roman" w:cs="Times New Roman"/>
                <w:szCs w:val="21"/>
              </w:rPr>
            </w:pPr>
            <w:r w:rsidRPr="004358C6">
              <w:rPr>
                <w:rFonts w:ascii="Times New Roman" w:hAnsi="Times New Roman" w:cs="Times New Roman" w:hint="eastAsia"/>
                <w:szCs w:val="21"/>
              </w:rPr>
              <w:t>五、保证上市公司业务独立</w:t>
            </w:r>
          </w:p>
          <w:p w14:paraId="53C30449" w14:textId="77777777" w:rsidR="002C2903" w:rsidRPr="004358C6" w:rsidRDefault="002C2903" w:rsidP="002C2903">
            <w:pPr>
              <w:snapToGrid w:val="0"/>
              <w:rPr>
                <w:rFonts w:ascii="Times New Roman" w:hAnsi="Times New Roman" w:cs="Times New Roman"/>
                <w:szCs w:val="21"/>
              </w:rPr>
            </w:pPr>
            <w:r w:rsidRPr="004358C6">
              <w:rPr>
                <w:rFonts w:ascii="Times New Roman" w:hAnsi="Times New Roman" w:cs="Times New Roman"/>
                <w:szCs w:val="21"/>
              </w:rPr>
              <w:t>1</w:t>
            </w:r>
            <w:r w:rsidRPr="004358C6">
              <w:rPr>
                <w:rFonts w:ascii="Times New Roman" w:hAnsi="Times New Roman" w:cs="Times New Roman" w:hint="eastAsia"/>
                <w:szCs w:val="21"/>
              </w:rPr>
              <w:t>、保证上市公司拥有独立开展经营活动的资产、人员、资质和能力，具有面向市场独立自主持续经营的能力。</w:t>
            </w:r>
          </w:p>
          <w:p w14:paraId="7B883B48" w14:textId="77777777" w:rsidR="002C2903" w:rsidRPr="004358C6" w:rsidRDefault="002C2903" w:rsidP="002C2903">
            <w:pPr>
              <w:snapToGrid w:val="0"/>
              <w:rPr>
                <w:rFonts w:ascii="Times New Roman" w:hAnsi="Times New Roman" w:cs="Times New Roman"/>
                <w:szCs w:val="21"/>
              </w:rPr>
            </w:pPr>
            <w:r w:rsidRPr="004358C6">
              <w:rPr>
                <w:rFonts w:ascii="Times New Roman" w:hAnsi="Times New Roman" w:cs="Times New Roman"/>
                <w:szCs w:val="21"/>
              </w:rPr>
              <w:t>2</w:t>
            </w:r>
            <w:r w:rsidRPr="004358C6">
              <w:rPr>
                <w:rFonts w:ascii="Times New Roman" w:hAnsi="Times New Roman" w:cs="Times New Roman" w:hint="eastAsia"/>
                <w:szCs w:val="21"/>
              </w:rPr>
              <w:t>、保证本公司及相关企业避免从事与上市公司具有实质性竞争的业务。</w:t>
            </w:r>
          </w:p>
          <w:p w14:paraId="34574666" w14:textId="77777777" w:rsidR="002C2903" w:rsidRPr="004358C6" w:rsidRDefault="002C2903" w:rsidP="002C2903">
            <w:pPr>
              <w:snapToGrid w:val="0"/>
              <w:rPr>
                <w:rFonts w:ascii="Times New Roman" w:hAnsi="Times New Roman" w:cs="Times New Roman"/>
                <w:szCs w:val="21"/>
              </w:rPr>
            </w:pPr>
            <w:r w:rsidRPr="004358C6">
              <w:rPr>
                <w:rFonts w:ascii="Times New Roman" w:hAnsi="Times New Roman" w:cs="Times New Roman"/>
                <w:szCs w:val="21"/>
              </w:rPr>
              <w:t>3</w:t>
            </w:r>
            <w:r w:rsidRPr="004358C6">
              <w:rPr>
                <w:rFonts w:ascii="Times New Roman" w:hAnsi="Times New Roman" w:cs="Times New Roman" w:hint="eastAsia"/>
                <w:szCs w:val="21"/>
              </w:rPr>
              <w:t>、保证本公司及相关企业减少及规范与上市公司的关联交易；在进行确有必要且无法避免的关联交易时，保证按市场化原则和公允价格进行公平操作，并按相关法律法规以及规范性文件和上市公司章程的规定履行交易程序及信息披露义务。</w:t>
            </w:r>
          </w:p>
          <w:p w14:paraId="133479AB" w14:textId="77777777" w:rsidR="002C2903" w:rsidRPr="004358C6" w:rsidRDefault="002C2903" w:rsidP="002C2903">
            <w:pPr>
              <w:snapToGrid w:val="0"/>
              <w:rPr>
                <w:rFonts w:ascii="Times New Roman" w:hAnsi="Times New Roman" w:cs="Times New Roman"/>
                <w:szCs w:val="21"/>
              </w:rPr>
            </w:pPr>
            <w:proofErr w:type="gramStart"/>
            <w:r w:rsidRPr="004358C6">
              <w:rPr>
                <w:rFonts w:ascii="Times New Roman" w:hAnsi="Times New Roman" w:cs="Times New Roman" w:hint="eastAsia"/>
                <w:szCs w:val="21"/>
              </w:rPr>
              <w:t>本承诺</w:t>
            </w:r>
            <w:proofErr w:type="gramEnd"/>
            <w:r w:rsidRPr="004358C6">
              <w:rPr>
                <w:rFonts w:ascii="Times New Roman" w:hAnsi="Times New Roman" w:cs="Times New Roman" w:hint="eastAsia"/>
                <w:szCs w:val="21"/>
              </w:rPr>
              <w:t>函在上市公司合法有效</w:t>
            </w:r>
            <w:proofErr w:type="gramStart"/>
            <w:r w:rsidRPr="004358C6">
              <w:rPr>
                <w:rFonts w:ascii="Times New Roman" w:hAnsi="Times New Roman" w:cs="Times New Roman" w:hint="eastAsia"/>
                <w:szCs w:val="21"/>
              </w:rPr>
              <w:t>存续且</w:t>
            </w:r>
            <w:proofErr w:type="gramEnd"/>
            <w:r w:rsidRPr="004358C6">
              <w:rPr>
                <w:rFonts w:ascii="Times New Roman" w:hAnsi="Times New Roman" w:cs="Times New Roman" w:hint="eastAsia"/>
                <w:szCs w:val="21"/>
              </w:rPr>
              <w:t>在本公司对上市公司拥有控制权期间持续有效。如本公司违反上述承诺而导致上市公司及其中小股东权益受到损害，本公司将依法承担相应的赔偿责任。</w:t>
            </w:r>
          </w:p>
        </w:tc>
      </w:tr>
      <w:tr w:rsidR="002C2903" w:rsidRPr="004358C6" w14:paraId="680C9135" w14:textId="77777777" w:rsidTr="002C2903">
        <w:trPr>
          <w:trHeight w:val="340"/>
        </w:trPr>
        <w:tc>
          <w:tcPr>
            <w:tcW w:w="1152" w:type="dxa"/>
            <w:shd w:val="clear" w:color="auto" w:fill="auto"/>
            <w:vAlign w:val="center"/>
          </w:tcPr>
          <w:p w14:paraId="43AA2792" w14:textId="77777777" w:rsidR="002C2903" w:rsidRPr="004358C6" w:rsidRDefault="002C2903" w:rsidP="002C2903">
            <w:pPr>
              <w:widowControl/>
              <w:snapToGrid w:val="0"/>
              <w:jc w:val="center"/>
              <w:rPr>
                <w:rFonts w:ascii="Times New Roman" w:hAnsi="Times New Roman" w:cs="Times New Roman"/>
                <w:bCs/>
                <w:color w:val="000000"/>
                <w:szCs w:val="21"/>
              </w:rPr>
            </w:pPr>
            <w:r w:rsidRPr="004358C6">
              <w:rPr>
                <w:rFonts w:ascii="Times New Roman" w:hAnsi="Times New Roman" w:cs="Times New Roman"/>
                <w:bCs/>
                <w:color w:val="000000"/>
                <w:szCs w:val="21"/>
              </w:rPr>
              <w:lastRenderedPageBreak/>
              <w:t>大唐电信及其董事、监事、高级管理人员</w:t>
            </w:r>
          </w:p>
        </w:tc>
        <w:tc>
          <w:tcPr>
            <w:tcW w:w="1756" w:type="dxa"/>
            <w:shd w:val="clear" w:color="auto" w:fill="auto"/>
            <w:vAlign w:val="center"/>
          </w:tcPr>
          <w:p w14:paraId="71BCD936" w14:textId="77777777" w:rsidR="002C2903" w:rsidRPr="004358C6" w:rsidRDefault="002C2903" w:rsidP="002C2903">
            <w:pPr>
              <w:snapToGrid w:val="0"/>
              <w:rPr>
                <w:rFonts w:ascii="Times New Roman" w:hAnsi="Times New Roman" w:cs="Times New Roman"/>
                <w:bCs/>
                <w:color w:val="000000"/>
                <w:szCs w:val="21"/>
              </w:rPr>
            </w:pPr>
            <w:r w:rsidRPr="004358C6">
              <w:rPr>
                <w:rFonts w:ascii="Times New Roman" w:hAnsi="Times New Roman" w:cs="Times New Roman" w:hint="eastAsia"/>
                <w:bCs/>
                <w:color w:val="000000"/>
                <w:szCs w:val="21"/>
              </w:rPr>
              <w:t>关于所提供信息真实性、准确性和完整性的承诺函</w:t>
            </w:r>
          </w:p>
        </w:tc>
        <w:tc>
          <w:tcPr>
            <w:tcW w:w="5614" w:type="dxa"/>
            <w:shd w:val="clear" w:color="auto" w:fill="auto"/>
            <w:vAlign w:val="center"/>
          </w:tcPr>
          <w:p w14:paraId="74E5F043" w14:textId="77777777" w:rsidR="002C2903" w:rsidRPr="004358C6" w:rsidRDefault="002C2903" w:rsidP="002C2903">
            <w:pPr>
              <w:snapToGrid w:val="0"/>
              <w:rPr>
                <w:rFonts w:ascii="Times New Roman" w:hAnsi="Times New Roman" w:cs="Times New Roman"/>
                <w:szCs w:val="21"/>
              </w:rPr>
            </w:pPr>
            <w:r w:rsidRPr="004358C6">
              <w:rPr>
                <w:rFonts w:ascii="Times New Roman" w:hAnsi="Times New Roman" w:cs="Times New Roman" w:hint="eastAsia"/>
                <w:szCs w:val="21"/>
              </w:rPr>
              <w:t>本公司及其全体董事、监事和高级管理人员在本次交易中所提供的信息和文件（包括但不限于原始书面材料、副本材料或口头证言等）均为真实、准确、完整的原始书面资料或副本资料及信息，副本资料或者复印件与其原始资料或原件一致；所有文件的签字与印章皆为真实的，不存在任何虚假记载、误导性陈述或者重大遗漏，并对所提供信息的真实性、准确性和完整性承担法律责任；如因提供的信息存在虚假记载、误导性陈述或者重大遗漏，给投资者造成损失的，将依法承担个别及连带的法律责任。</w:t>
            </w:r>
          </w:p>
          <w:p w14:paraId="343F4017" w14:textId="77777777" w:rsidR="002C2903" w:rsidRPr="004358C6" w:rsidRDefault="002C2903" w:rsidP="002C2903">
            <w:pPr>
              <w:snapToGrid w:val="0"/>
              <w:rPr>
                <w:rFonts w:ascii="Times New Roman" w:hAnsi="Times New Roman" w:cs="Times New Roman"/>
                <w:szCs w:val="21"/>
              </w:rPr>
            </w:pPr>
            <w:r w:rsidRPr="004358C6">
              <w:rPr>
                <w:rFonts w:ascii="Times New Roman" w:hAnsi="Times New Roman" w:cs="Times New Roman" w:hint="eastAsia"/>
                <w:szCs w:val="21"/>
              </w:rPr>
              <w:t>本公司及其全体董事、监事和高级管理人员保证为本次交易所出具的说明及确认均为真实、准确和完整的，不存在任何虚假记载、误导性陈述或者重大遗漏，并对其虚假记载、误导性陈述或者重大遗漏承担个别及连带的法律责任。</w:t>
            </w:r>
          </w:p>
          <w:p w14:paraId="798A6EAB" w14:textId="77777777" w:rsidR="002C2903" w:rsidRPr="004358C6" w:rsidRDefault="002C2903" w:rsidP="002C2903">
            <w:pPr>
              <w:snapToGrid w:val="0"/>
              <w:rPr>
                <w:rFonts w:ascii="Times New Roman" w:hAnsi="Times New Roman" w:cs="Times New Roman"/>
                <w:szCs w:val="21"/>
              </w:rPr>
            </w:pPr>
            <w:r w:rsidRPr="004358C6">
              <w:rPr>
                <w:rFonts w:ascii="Times New Roman" w:hAnsi="Times New Roman" w:cs="Times New Roman" w:hint="eastAsia"/>
                <w:szCs w:val="21"/>
              </w:rPr>
              <w:t>本公司及其全体董事、监事和高级管理人员保证本次交易的信息披露和申请文件不存在虚假记载、误导性陈述或者重大遗漏；如因本次交易的信息披露和申请文件存在虚假记载、误导性陈述或者重大遗漏，给投资者造成损失的，本公司将依法承担个别及连带的法律责任。</w:t>
            </w:r>
          </w:p>
          <w:p w14:paraId="4EC49ECA" w14:textId="77777777" w:rsidR="002C2903" w:rsidRPr="004358C6" w:rsidRDefault="002C2903" w:rsidP="002C2903">
            <w:pPr>
              <w:snapToGrid w:val="0"/>
              <w:rPr>
                <w:rFonts w:ascii="Times New Roman" w:hAnsi="Times New Roman" w:cs="Times New Roman"/>
                <w:szCs w:val="21"/>
              </w:rPr>
            </w:pPr>
            <w:r w:rsidRPr="004358C6">
              <w:rPr>
                <w:rFonts w:ascii="Times New Roman" w:hAnsi="Times New Roman" w:cs="Times New Roman" w:hint="eastAsia"/>
                <w:szCs w:val="21"/>
              </w:rPr>
              <w:t>在本次交易期间，本公司将依照相关法律、法规、规章、中国证券监督管理委员会和上海证券交易所的有关规定，及时提供和披露有关本次交易的信息，并保证该等信息的真实性、准确性和完整性，如因该等信息存在虚假记载、误导性陈述或者重大遗漏，给投资者造成损失的，将依法承担个别和连带的法律责任。</w:t>
            </w:r>
          </w:p>
        </w:tc>
      </w:tr>
      <w:tr w:rsidR="002C2903" w:rsidRPr="004358C6" w14:paraId="452AAB33" w14:textId="77777777" w:rsidTr="002C2903">
        <w:trPr>
          <w:trHeight w:val="340"/>
        </w:trPr>
        <w:tc>
          <w:tcPr>
            <w:tcW w:w="1152" w:type="dxa"/>
            <w:shd w:val="clear" w:color="auto" w:fill="auto"/>
            <w:vAlign w:val="center"/>
          </w:tcPr>
          <w:p w14:paraId="452B98B0" w14:textId="77777777" w:rsidR="002C2903" w:rsidRPr="004358C6" w:rsidRDefault="002C2903" w:rsidP="002C2903">
            <w:pPr>
              <w:widowControl/>
              <w:snapToGrid w:val="0"/>
              <w:jc w:val="center"/>
              <w:rPr>
                <w:rFonts w:ascii="Times New Roman" w:hAnsi="Times New Roman" w:cs="Times New Roman"/>
                <w:bCs/>
                <w:color w:val="000000"/>
                <w:szCs w:val="21"/>
              </w:rPr>
            </w:pPr>
            <w:r w:rsidRPr="004358C6">
              <w:rPr>
                <w:rFonts w:ascii="Times New Roman" w:hAnsi="Times New Roman" w:cs="Times New Roman"/>
                <w:bCs/>
                <w:color w:val="000000"/>
                <w:szCs w:val="21"/>
              </w:rPr>
              <w:t>大唐电信董事、监事、高级管理人员</w:t>
            </w:r>
          </w:p>
        </w:tc>
        <w:tc>
          <w:tcPr>
            <w:tcW w:w="1756" w:type="dxa"/>
            <w:shd w:val="clear" w:color="auto" w:fill="auto"/>
            <w:vAlign w:val="center"/>
          </w:tcPr>
          <w:p w14:paraId="348D6A23" w14:textId="77777777" w:rsidR="002C2903" w:rsidRPr="004358C6" w:rsidRDefault="002C2903" w:rsidP="002C2903">
            <w:pPr>
              <w:snapToGrid w:val="0"/>
              <w:rPr>
                <w:rFonts w:ascii="Times New Roman" w:hAnsi="Times New Roman" w:cs="Times New Roman"/>
                <w:bCs/>
                <w:color w:val="000000"/>
                <w:szCs w:val="21"/>
              </w:rPr>
            </w:pPr>
            <w:r w:rsidRPr="004358C6">
              <w:rPr>
                <w:rFonts w:ascii="Times New Roman" w:hAnsi="Times New Roman" w:cs="Times New Roman"/>
                <w:bCs/>
                <w:color w:val="000000"/>
                <w:szCs w:val="21"/>
              </w:rPr>
              <w:t>关于对公司本次重大资产重组摊薄即期回报采取填补措施的承诺</w:t>
            </w:r>
          </w:p>
        </w:tc>
        <w:tc>
          <w:tcPr>
            <w:tcW w:w="5614" w:type="dxa"/>
            <w:shd w:val="clear" w:color="auto" w:fill="auto"/>
            <w:vAlign w:val="center"/>
          </w:tcPr>
          <w:p w14:paraId="302D7E28" w14:textId="77777777" w:rsidR="002C2903" w:rsidRPr="004358C6" w:rsidRDefault="002C2903" w:rsidP="002C2903">
            <w:pPr>
              <w:snapToGrid w:val="0"/>
              <w:rPr>
                <w:rFonts w:ascii="Times New Roman" w:hAnsi="Times New Roman" w:cs="Times New Roman"/>
                <w:szCs w:val="21"/>
              </w:rPr>
            </w:pPr>
            <w:r w:rsidRPr="004358C6">
              <w:rPr>
                <w:rFonts w:ascii="Times New Roman" w:hAnsi="Times New Roman" w:cs="Times New Roman"/>
                <w:szCs w:val="21"/>
              </w:rPr>
              <w:t>1</w:t>
            </w:r>
            <w:r w:rsidRPr="004358C6">
              <w:rPr>
                <w:rFonts w:ascii="Times New Roman" w:hAnsi="Times New Roman" w:cs="Times New Roman" w:hint="eastAsia"/>
                <w:szCs w:val="21"/>
              </w:rPr>
              <w:t>、承诺</w:t>
            </w:r>
            <w:proofErr w:type="gramStart"/>
            <w:r w:rsidRPr="004358C6">
              <w:rPr>
                <w:rFonts w:ascii="Times New Roman" w:hAnsi="Times New Roman" w:cs="Times New Roman" w:hint="eastAsia"/>
                <w:szCs w:val="21"/>
              </w:rPr>
              <w:t>不</w:t>
            </w:r>
            <w:proofErr w:type="gramEnd"/>
            <w:r w:rsidRPr="004358C6">
              <w:rPr>
                <w:rFonts w:ascii="Times New Roman" w:hAnsi="Times New Roman" w:cs="Times New Roman" w:hint="eastAsia"/>
                <w:szCs w:val="21"/>
              </w:rPr>
              <w:t>无偿或以不公平条件向其他单位或者个人输送利益，也不采用其他方式损害公司利益；</w:t>
            </w:r>
          </w:p>
          <w:p w14:paraId="5C4D9C45" w14:textId="77777777" w:rsidR="002C2903" w:rsidRPr="004358C6" w:rsidRDefault="002C2903" w:rsidP="002C2903">
            <w:pPr>
              <w:snapToGrid w:val="0"/>
              <w:rPr>
                <w:rFonts w:ascii="Times New Roman" w:hAnsi="Times New Roman" w:cs="Times New Roman"/>
                <w:szCs w:val="21"/>
              </w:rPr>
            </w:pPr>
            <w:r w:rsidRPr="004358C6">
              <w:rPr>
                <w:rFonts w:ascii="Times New Roman" w:hAnsi="Times New Roman" w:cs="Times New Roman"/>
                <w:szCs w:val="21"/>
              </w:rPr>
              <w:t>2</w:t>
            </w:r>
            <w:r w:rsidRPr="004358C6">
              <w:rPr>
                <w:rFonts w:ascii="Times New Roman" w:hAnsi="Times New Roman" w:cs="Times New Roman" w:hint="eastAsia"/>
                <w:szCs w:val="21"/>
              </w:rPr>
              <w:t>、承诺对本人的职务消费行为进行约束；</w:t>
            </w:r>
          </w:p>
          <w:p w14:paraId="2870F7CE" w14:textId="77777777" w:rsidR="002C2903" w:rsidRPr="004358C6" w:rsidRDefault="002C2903" w:rsidP="002C2903">
            <w:pPr>
              <w:snapToGrid w:val="0"/>
              <w:rPr>
                <w:rFonts w:ascii="Times New Roman" w:hAnsi="Times New Roman" w:cs="Times New Roman"/>
                <w:szCs w:val="21"/>
              </w:rPr>
            </w:pPr>
            <w:r w:rsidRPr="004358C6">
              <w:rPr>
                <w:rFonts w:ascii="Times New Roman" w:hAnsi="Times New Roman" w:cs="Times New Roman"/>
                <w:szCs w:val="21"/>
              </w:rPr>
              <w:t>3</w:t>
            </w:r>
            <w:r w:rsidRPr="004358C6">
              <w:rPr>
                <w:rFonts w:ascii="Times New Roman" w:hAnsi="Times New Roman" w:cs="Times New Roman" w:hint="eastAsia"/>
                <w:szCs w:val="21"/>
              </w:rPr>
              <w:t>、承诺不动用公司资产从事与其履行职责无关的投资、消费活动；</w:t>
            </w:r>
          </w:p>
          <w:p w14:paraId="10DF7387" w14:textId="77777777" w:rsidR="002C2903" w:rsidRPr="004358C6" w:rsidRDefault="002C2903" w:rsidP="002C2903">
            <w:pPr>
              <w:snapToGrid w:val="0"/>
              <w:rPr>
                <w:rFonts w:ascii="Times New Roman" w:hAnsi="Times New Roman" w:cs="Times New Roman"/>
                <w:szCs w:val="21"/>
              </w:rPr>
            </w:pPr>
            <w:r w:rsidRPr="004358C6">
              <w:rPr>
                <w:rFonts w:ascii="Times New Roman" w:hAnsi="Times New Roman" w:cs="Times New Roman"/>
                <w:szCs w:val="21"/>
              </w:rPr>
              <w:t>4</w:t>
            </w:r>
            <w:r w:rsidRPr="004358C6">
              <w:rPr>
                <w:rFonts w:ascii="Times New Roman" w:hAnsi="Times New Roman" w:cs="Times New Roman" w:hint="eastAsia"/>
                <w:szCs w:val="21"/>
              </w:rPr>
              <w:t>、承诺在自身职责和权限范围内，全力促使公司董事会或者薪酬与考核委员会制定的薪酬制度与公司防范即期回报被摊</w:t>
            </w:r>
            <w:proofErr w:type="gramStart"/>
            <w:r w:rsidRPr="004358C6">
              <w:rPr>
                <w:rFonts w:ascii="Times New Roman" w:hAnsi="Times New Roman" w:cs="Times New Roman" w:hint="eastAsia"/>
                <w:szCs w:val="21"/>
              </w:rPr>
              <w:t>薄措施</w:t>
            </w:r>
            <w:proofErr w:type="gramEnd"/>
            <w:r w:rsidRPr="004358C6">
              <w:rPr>
                <w:rFonts w:ascii="Times New Roman" w:hAnsi="Times New Roman" w:cs="Times New Roman" w:hint="eastAsia"/>
                <w:szCs w:val="21"/>
              </w:rPr>
              <w:t>的执行情况相挂钩，并对公司董事会和股东大会审议的相关议案投票赞成（如有表决权）；</w:t>
            </w:r>
          </w:p>
          <w:p w14:paraId="675FC5C7" w14:textId="77777777" w:rsidR="002C2903" w:rsidRPr="004358C6" w:rsidRDefault="002C2903" w:rsidP="002C2903">
            <w:pPr>
              <w:snapToGrid w:val="0"/>
              <w:rPr>
                <w:rFonts w:ascii="Times New Roman" w:hAnsi="Times New Roman" w:cs="Times New Roman"/>
                <w:szCs w:val="21"/>
              </w:rPr>
            </w:pPr>
            <w:r w:rsidRPr="004358C6">
              <w:rPr>
                <w:rFonts w:ascii="Times New Roman" w:hAnsi="Times New Roman" w:cs="Times New Roman"/>
                <w:szCs w:val="21"/>
              </w:rPr>
              <w:t>5</w:t>
            </w:r>
            <w:r w:rsidRPr="004358C6">
              <w:rPr>
                <w:rFonts w:ascii="Times New Roman" w:hAnsi="Times New Roman" w:cs="Times New Roman" w:hint="eastAsia"/>
                <w:szCs w:val="21"/>
              </w:rPr>
              <w:t>、如果公司拟实施股权激励，承诺在自身职责和权限范围内，全力促使公司</w:t>
            </w:r>
            <w:proofErr w:type="gramStart"/>
            <w:r w:rsidRPr="004358C6">
              <w:rPr>
                <w:rFonts w:ascii="Times New Roman" w:hAnsi="Times New Roman" w:cs="Times New Roman" w:hint="eastAsia"/>
                <w:szCs w:val="21"/>
              </w:rPr>
              <w:t>拟公布</w:t>
            </w:r>
            <w:proofErr w:type="gramEnd"/>
            <w:r w:rsidRPr="004358C6">
              <w:rPr>
                <w:rFonts w:ascii="Times New Roman" w:hAnsi="Times New Roman" w:cs="Times New Roman" w:hint="eastAsia"/>
                <w:szCs w:val="21"/>
              </w:rPr>
              <w:t>的股权激励行权条件与公司防范即期回报被摊</w:t>
            </w:r>
            <w:proofErr w:type="gramStart"/>
            <w:r w:rsidRPr="004358C6">
              <w:rPr>
                <w:rFonts w:ascii="Times New Roman" w:hAnsi="Times New Roman" w:cs="Times New Roman" w:hint="eastAsia"/>
                <w:szCs w:val="21"/>
              </w:rPr>
              <w:t>薄措施</w:t>
            </w:r>
            <w:proofErr w:type="gramEnd"/>
            <w:r w:rsidRPr="004358C6">
              <w:rPr>
                <w:rFonts w:ascii="Times New Roman" w:hAnsi="Times New Roman" w:cs="Times New Roman" w:hint="eastAsia"/>
                <w:szCs w:val="21"/>
              </w:rPr>
              <w:t>的执行情况相挂钩，并对公司董事会和股东大会审议的相关议案投票赞成（如有表决权）；</w:t>
            </w:r>
          </w:p>
          <w:p w14:paraId="603344EC" w14:textId="77777777" w:rsidR="002C2903" w:rsidRPr="004358C6" w:rsidRDefault="002C2903" w:rsidP="002C2903">
            <w:pPr>
              <w:snapToGrid w:val="0"/>
              <w:rPr>
                <w:rFonts w:ascii="Times New Roman" w:hAnsi="Times New Roman" w:cs="Times New Roman"/>
                <w:szCs w:val="21"/>
              </w:rPr>
            </w:pPr>
            <w:r w:rsidRPr="004358C6">
              <w:rPr>
                <w:rFonts w:ascii="Times New Roman" w:hAnsi="Times New Roman" w:cs="Times New Roman"/>
                <w:szCs w:val="21"/>
              </w:rPr>
              <w:t>6</w:t>
            </w:r>
            <w:r w:rsidRPr="004358C6">
              <w:rPr>
                <w:rFonts w:ascii="Times New Roman" w:hAnsi="Times New Roman" w:cs="Times New Roman" w:hint="eastAsia"/>
                <w:szCs w:val="21"/>
              </w:rPr>
              <w:t>、</w:t>
            </w:r>
            <w:proofErr w:type="gramStart"/>
            <w:r w:rsidRPr="004358C6">
              <w:rPr>
                <w:rFonts w:ascii="Times New Roman" w:hAnsi="Times New Roman" w:cs="Times New Roman" w:hint="eastAsia"/>
                <w:szCs w:val="21"/>
              </w:rPr>
              <w:t>本承诺</w:t>
            </w:r>
            <w:proofErr w:type="gramEnd"/>
            <w:r w:rsidRPr="004358C6">
              <w:rPr>
                <w:rFonts w:ascii="Times New Roman" w:hAnsi="Times New Roman" w:cs="Times New Roman" w:hint="eastAsia"/>
                <w:szCs w:val="21"/>
              </w:rPr>
              <w:t>出具日后至公司本次交易实施完毕前，若中国证监会</w:t>
            </w:r>
            <w:proofErr w:type="gramStart"/>
            <w:r w:rsidRPr="004358C6">
              <w:rPr>
                <w:rFonts w:ascii="Times New Roman" w:hAnsi="Times New Roman" w:cs="Times New Roman" w:hint="eastAsia"/>
                <w:szCs w:val="21"/>
              </w:rPr>
              <w:t>作出</w:t>
            </w:r>
            <w:proofErr w:type="gramEnd"/>
            <w:r w:rsidRPr="004358C6">
              <w:rPr>
                <w:rFonts w:ascii="Times New Roman" w:hAnsi="Times New Roman" w:cs="Times New Roman" w:hint="eastAsia"/>
                <w:szCs w:val="21"/>
              </w:rPr>
              <w:t>关于填补回报措施及其承诺的其他新的监管规定的，且上述承诺不能满足中国证监会该等规定时，本人承诺届时将按照中国证监会的最新规定出具补充承诺；</w:t>
            </w:r>
          </w:p>
          <w:p w14:paraId="29E80593" w14:textId="77777777" w:rsidR="002C2903" w:rsidRPr="004358C6" w:rsidRDefault="002C2903" w:rsidP="002C2903">
            <w:pPr>
              <w:snapToGrid w:val="0"/>
              <w:rPr>
                <w:rFonts w:ascii="Times New Roman" w:hAnsi="Times New Roman" w:cs="Times New Roman"/>
                <w:szCs w:val="21"/>
              </w:rPr>
            </w:pPr>
            <w:r w:rsidRPr="004358C6">
              <w:rPr>
                <w:rFonts w:ascii="Times New Roman" w:hAnsi="Times New Roman" w:cs="Times New Roman"/>
                <w:szCs w:val="21"/>
              </w:rPr>
              <w:t>7</w:t>
            </w:r>
            <w:r w:rsidRPr="004358C6">
              <w:rPr>
                <w:rFonts w:ascii="Times New Roman" w:hAnsi="Times New Roman" w:cs="Times New Roman" w:hint="eastAsia"/>
                <w:szCs w:val="21"/>
              </w:rPr>
              <w:t>、承诺切实履行公司制定的有关填补回报措施以及对此</w:t>
            </w:r>
            <w:proofErr w:type="gramStart"/>
            <w:r w:rsidRPr="004358C6">
              <w:rPr>
                <w:rFonts w:ascii="Times New Roman" w:hAnsi="Times New Roman" w:cs="Times New Roman" w:hint="eastAsia"/>
                <w:szCs w:val="21"/>
              </w:rPr>
              <w:t>作出</w:t>
            </w:r>
            <w:proofErr w:type="gramEnd"/>
            <w:r w:rsidRPr="004358C6">
              <w:rPr>
                <w:rFonts w:ascii="Times New Roman" w:hAnsi="Times New Roman" w:cs="Times New Roman" w:hint="eastAsia"/>
                <w:szCs w:val="21"/>
              </w:rPr>
              <w:t>的任何有关填补回报措施的承诺，若违反该等承诺并给公司或者投资者造成损失的，愿意依法承担对公司或者投资者的补偿责任。</w:t>
            </w:r>
          </w:p>
        </w:tc>
      </w:tr>
      <w:tr w:rsidR="002C2903" w:rsidRPr="004358C6" w14:paraId="30B06FB9" w14:textId="77777777" w:rsidTr="002C2903">
        <w:trPr>
          <w:trHeight w:val="340"/>
        </w:trPr>
        <w:tc>
          <w:tcPr>
            <w:tcW w:w="1152" w:type="dxa"/>
            <w:vMerge w:val="restart"/>
            <w:shd w:val="clear" w:color="auto" w:fill="auto"/>
            <w:vAlign w:val="center"/>
          </w:tcPr>
          <w:p w14:paraId="10F6925B" w14:textId="77777777" w:rsidR="002C2903" w:rsidRPr="004358C6" w:rsidRDefault="002C2903" w:rsidP="002C2903">
            <w:pPr>
              <w:widowControl/>
              <w:snapToGrid w:val="0"/>
              <w:jc w:val="center"/>
              <w:rPr>
                <w:rFonts w:ascii="Times New Roman" w:hAnsi="Times New Roman" w:cs="Times New Roman"/>
                <w:bCs/>
                <w:color w:val="000000"/>
                <w:szCs w:val="21"/>
              </w:rPr>
            </w:pPr>
            <w:r w:rsidRPr="004358C6">
              <w:rPr>
                <w:rFonts w:ascii="Times New Roman" w:hAnsi="Times New Roman" w:cs="Times New Roman"/>
                <w:bCs/>
                <w:color w:val="000000"/>
                <w:szCs w:val="21"/>
              </w:rPr>
              <w:t>电信科</w:t>
            </w:r>
            <w:r w:rsidRPr="004358C6">
              <w:rPr>
                <w:rFonts w:ascii="Times New Roman" w:hAnsi="Times New Roman" w:cs="Times New Roman" w:hint="eastAsia"/>
                <w:bCs/>
                <w:color w:val="000000"/>
                <w:szCs w:val="21"/>
              </w:rPr>
              <w:t>研</w:t>
            </w:r>
            <w:r w:rsidRPr="004358C6">
              <w:rPr>
                <w:rFonts w:ascii="Times New Roman" w:hAnsi="Times New Roman" w:cs="Times New Roman"/>
                <w:bCs/>
                <w:color w:val="000000"/>
                <w:szCs w:val="21"/>
              </w:rPr>
              <w:t>院</w:t>
            </w:r>
          </w:p>
        </w:tc>
        <w:tc>
          <w:tcPr>
            <w:tcW w:w="1756" w:type="dxa"/>
            <w:shd w:val="clear" w:color="auto" w:fill="auto"/>
            <w:vAlign w:val="center"/>
          </w:tcPr>
          <w:p w14:paraId="5E5963D4" w14:textId="77777777" w:rsidR="002C2903" w:rsidRPr="004358C6" w:rsidRDefault="002C2903" w:rsidP="002C2903">
            <w:pPr>
              <w:snapToGrid w:val="0"/>
              <w:rPr>
                <w:rFonts w:ascii="Times New Roman" w:hAnsi="Times New Roman" w:cs="Times New Roman"/>
                <w:bCs/>
                <w:color w:val="000000"/>
                <w:szCs w:val="21"/>
              </w:rPr>
            </w:pPr>
            <w:r w:rsidRPr="004358C6">
              <w:rPr>
                <w:rFonts w:ascii="Times New Roman" w:hAnsi="Times New Roman" w:cs="Times New Roman" w:hint="eastAsia"/>
                <w:bCs/>
                <w:color w:val="000000"/>
                <w:szCs w:val="21"/>
              </w:rPr>
              <w:t>关于所提供信息真实性、准确性和完整性的承诺函</w:t>
            </w:r>
          </w:p>
        </w:tc>
        <w:tc>
          <w:tcPr>
            <w:tcW w:w="5614" w:type="dxa"/>
            <w:shd w:val="clear" w:color="auto" w:fill="auto"/>
            <w:vAlign w:val="center"/>
          </w:tcPr>
          <w:p w14:paraId="2657B3C1" w14:textId="77777777" w:rsidR="002C2903" w:rsidRPr="004358C6" w:rsidRDefault="002C2903" w:rsidP="002C2903">
            <w:pPr>
              <w:snapToGrid w:val="0"/>
              <w:rPr>
                <w:rFonts w:ascii="Times New Roman" w:hAnsi="Times New Roman" w:cs="Times New Roman"/>
                <w:szCs w:val="21"/>
              </w:rPr>
            </w:pPr>
            <w:r w:rsidRPr="004358C6">
              <w:rPr>
                <w:rFonts w:ascii="Times New Roman" w:hAnsi="Times New Roman" w:cs="Times New Roman"/>
                <w:szCs w:val="21"/>
              </w:rPr>
              <w:t>1</w:t>
            </w:r>
            <w:r w:rsidRPr="004358C6">
              <w:rPr>
                <w:rFonts w:ascii="Times New Roman" w:hAnsi="Times New Roman" w:cs="Times New Roman" w:hint="eastAsia"/>
                <w:szCs w:val="21"/>
              </w:rPr>
              <w:t>、本公司在本次交易中所提供的信息和文件（包括但不限于原始书面材料、副本材料或口头证言等）均为真实、准确、完整的原始书面资料或副本资料及信息，副本资料或者复印件与其原始资料或原件一致；所有文件的签字与印章皆为真</w:t>
            </w:r>
            <w:r w:rsidRPr="004358C6">
              <w:rPr>
                <w:rFonts w:ascii="Times New Roman" w:hAnsi="Times New Roman" w:cs="Times New Roman" w:hint="eastAsia"/>
                <w:szCs w:val="21"/>
              </w:rPr>
              <w:lastRenderedPageBreak/>
              <w:t>实的，不存在任何虚假记载、误导性陈述或者重大遗漏，并对所提供信息的真实性、准确性和完整性承担法律责任；如因提供的信息存在虚假记载、误导性陈述或者重大遗漏，给上市公司或者投资者造成损失的，将依法承担个别及连带的法律责任。</w:t>
            </w:r>
            <w:r w:rsidRPr="004358C6">
              <w:rPr>
                <w:rFonts w:ascii="Times New Roman" w:hAnsi="Times New Roman" w:cs="Times New Roman"/>
                <w:szCs w:val="21"/>
              </w:rPr>
              <w:t xml:space="preserve"> </w:t>
            </w:r>
          </w:p>
          <w:p w14:paraId="0D97B0A2" w14:textId="77777777" w:rsidR="002C2903" w:rsidRPr="004358C6" w:rsidRDefault="002C2903" w:rsidP="002C2903">
            <w:pPr>
              <w:snapToGrid w:val="0"/>
              <w:rPr>
                <w:rFonts w:ascii="Times New Roman" w:hAnsi="Times New Roman" w:cs="Times New Roman"/>
                <w:szCs w:val="21"/>
              </w:rPr>
            </w:pPr>
            <w:r w:rsidRPr="004358C6">
              <w:rPr>
                <w:rFonts w:ascii="Times New Roman" w:hAnsi="Times New Roman" w:cs="Times New Roman"/>
                <w:szCs w:val="21"/>
              </w:rPr>
              <w:t>2</w:t>
            </w:r>
            <w:r w:rsidRPr="004358C6">
              <w:rPr>
                <w:rFonts w:ascii="Times New Roman" w:hAnsi="Times New Roman" w:cs="Times New Roman" w:hint="eastAsia"/>
                <w:szCs w:val="21"/>
              </w:rPr>
              <w:t>、本公司保证为本次交易所出具的说明及确认均为真实、准确和完整的，不存在任何虚假记载、误导性陈述或者重大遗漏，并对其虚假记载、误导性陈述或者重大遗漏承担个别及连带的法律责任。</w:t>
            </w:r>
          </w:p>
          <w:p w14:paraId="0F5FEF33" w14:textId="77777777" w:rsidR="002C2903" w:rsidRPr="004358C6" w:rsidRDefault="002C2903" w:rsidP="002C2903">
            <w:pPr>
              <w:snapToGrid w:val="0"/>
              <w:rPr>
                <w:rFonts w:ascii="Times New Roman" w:hAnsi="Times New Roman" w:cs="Times New Roman"/>
                <w:szCs w:val="21"/>
              </w:rPr>
            </w:pPr>
            <w:r w:rsidRPr="004358C6">
              <w:rPr>
                <w:rFonts w:ascii="Times New Roman" w:hAnsi="Times New Roman" w:cs="Times New Roman"/>
                <w:szCs w:val="21"/>
              </w:rPr>
              <w:t>3</w:t>
            </w:r>
            <w:r w:rsidRPr="004358C6">
              <w:rPr>
                <w:rFonts w:ascii="Times New Roman" w:hAnsi="Times New Roman" w:cs="Times New Roman" w:hint="eastAsia"/>
                <w:szCs w:val="21"/>
              </w:rPr>
              <w:t>、本公司保证本次交易的信息披露和申请文件不存在虚假记载、误导性陈述或者重大遗漏；如因本次交易的信息披露和申请文件存在虚假记载、误导性陈述或者重大遗漏，给上市公司或者投资者造成损失的，本公司将依法承担个别及连带的法律责任。</w:t>
            </w:r>
          </w:p>
          <w:p w14:paraId="6E6841C7" w14:textId="77777777" w:rsidR="002C2903" w:rsidRPr="004358C6" w:rsidRDefault="002C2903" w:rsidP="002C2903">
            <w:pPr>
              <w:snapToGrid w:val="0"/>
              <w:rPr>
                <w:rFonts w:ascii="Times New Roman" w:hAnsi="Times New Roman" w:cs="Times New Roman"/>
                <w:szCs w:val="21"/>
              </w:rPr>
            </w:pPr>
            <w:r w:rsidRPr="004358C6">
              <w:rPr>
                <w:rFonts w:ascii="Times New Roman" w:hAnsi="Times New Roman" w:cs="Times New Roman"/>
                <w:szCs w:val="21"/>
              </w:rPr>
              <w:t>4</w:t>
            </w:r>
            <w:r w:rsidRPr="004358C6">
              <w:rPr>
                <w:rFonts w:ascii="Times New Roman" w:hAnsi="Times New Roman" w:cs="Times New Roman" w:hint="eastAsia"/>
                <w:szCs w:val="21"/>
              </w:rPr>
              <w:t>、在本次交易期间，本公司将依照相关法律、法规、规章、中国证券监督管理委员会和上海证券交易所的有关规定，及时提供和披露有关本次交易的信息，并保证该等信息的真实性、准确性和完整性，如因该等信息存在虚假记载、误导性陈述或者重大遗漏，给上市公司或者投资者造成损失的，将依法承担个别和连带的法律责任。</w:t>
            </w:r>
          </w:p>
        </w:tc>
      </w:tr>
      <w:tr w:rsidR="002C2903" w:rsidRPr="004358C6" w14:paraId="7F3D9C6B" w14:textId="77777777" w:rsidTr="002C2903">
        <w:trPr>
          <w:trHeight w:val="340"/>
        </w:trPr>
        <w:tc>
          <w:tcPr>
            <w:tcW w:w="1152" w:type="dxa"/>
            <w:vMerge/>
            <w:shd w:val="clear" w:color="auto" w:fill="auto"/>
            <w:vAlign w:val="center"/>
          </w:tcPr>
          <w:p w14:paraId="7BBACC91" w14:textId="77777777" w:rsidR="002C2903" w:rsidRPr="004358C6" w:rsidRDefault="002C2903" w:rsidP="002C2903">
            <w:pPr>
              <w:widowControl/>
              <w:snapToGrid w:val="0"/>
              <w:jc w:val="center"/>
              <w:rPr>
                <w:rFonts w:ascii="Times New Roman" w:hAnsi="Times New Roman" w:cs="Times New Roman"/>
                <w:bCs/>
                <w:color w:val="000000"/>
                <w:szCs w:val="21"/>
              </w:rPr>
            </w:pPr>
          </w:p>
        </w:tc>
        <w:tc>
          <w:tcPr>
            <w:tcW w:w="1756" w:type="dxa"/>
            <w:shd w:val="clear" w:color="auto" w:fill="auto"/>
            <w:vAlign w:val="center"/>
          </w:tcPr>
          <w:p w14:paraId="4846D800" w14:textId="77777777" w:rsidR="002C2903" w:rsidRPr="004358C6" w:rsidRDefault="002C2903" w:rsidP="002C2903">
            <w:pPr>
              <w:snapToGrid w:val="0"/>
              <w:rPr>
                <w:rFonts w:ascii="Times New Roman" w:hAnsi="Times New Roman" w:cs="Times New Roman"/>
                <w:bCs/>
                <w:color w:val="000000"/>
                <w:szCs w:val="21"/>
              </w:rPr>
            </w:pPr>
            <w:r w:rsidRPr="004358C6">
              <w:rPr>
                <w:rFonts w:ascii="Times New Roman" w:hAnsi="Times New Roman" w:cs="Times New Roman" w:hint="eastAsia"/>
                <w:bCs/>
                <w:color w:val="000000"/>
                <w:szCs w:val="21"/>
              </w:rPr>
              <w:t>关于标的债权权属情况的说明与承诺函</w:t>
            </w:r>
          </w:p>
        </w:tc>
        <w:tc>
          <w:tcPr>
            <w:tcW w:w="5614" w:type="dxa"/>
            <w:shd w:val="clear" w:color="auto" w:fill="auto"/>
            <w:vAlign w:val="center"/>
          </w:tcPr>
          <w:p w14:paraId="60D9659E" w14:textId="77777777" w:rsidR="002C2903" w:rsidRPr="004358C6" w:rsidRDefault="002C2903" w:rsidP="002C2903">
            <w:pPr>
              <w:snapToGrid w:val="0"/>
              <w:rPr>
                <w:rFonts w:ascii="Times New Roman" w:hAnsi="Times New Roman" w:cs="Times New Roman"/>
                <w:szCs w:val="21"/>
              </w:rPr>
            </w:pPr>
            <w:r w:rsidRPr="004358C6">
              <w:rPr>
                <w:rFonts w:ascii="Times New Roman" w:hAnsi="Times New Roman" w:cs="Times New Roman"/>
                <w:szCs w:val="21"/>
              </w:rPr>
              <w:t>1</w:t>
            </w:r>
            <w:r w:rsidRPr="004358C6">
              <w:rPr>
                <w:rFonts w:ascii="Times New Roman" w:hAnsi="Times New Roman" w:cs="Times New Roman" w:hint="eastAsia"/>
                <w:szCs w:val="21"/>
              </w:rPr>
              <w:t>、上市公司拟向大唐半导体转让其对本公司的债务，前述债务转让完成后，本公司对大唐半导体享有债权。在本次交易中，本公司拟对大唐半导体增资的标的债权为前述债务转让完成后本公司对大唐半导体享有的债权。</w:t>
            </w:r>
          </w:p>
          <w:p w14:paraId="0F1C54A3" w14:textId="77777777" w:rsidR="002C2903" w:rsidRPr="004358C6" w:rsidRDefault="002C2903" w:rsidP="002C2903">
            <w:pPr>
              <w:snapToGrid w:val="0"/>
              <w:rPr>
                <w:rFonts w:ascii="Times New Roman" w:hAnsi="Times New Roman" w:cs="Times New Roman"/>
                <w:szCs w:val="21"/>
              </w:rPr>
            </w:pPr>
            <w:r w:rsidRPr="004358C6">
              <w:rPr>
                <w:rFonts w:ascii="Times New Roman" w:hAnsi="Times New Roman" w:cs="Times New Roman"/>
                <w:szCs w:val="21"/>
              </w:rPr>
              <w:t>2</w:t>
            </w:r>
            <w:r w:rsidRPr="004358C6">
              <w:rPr>
                <w:rFonts w:ascii="Times New Roman" w:hAnsi="Times New Roman" w:cs="Times New Roman" w:hint="eastAsia"/>
                <w:szCs w:val="21"/>
              </w:rPr>
              <w:t>、本公司合法拥有上述标的债权完整权利；标的债权不存在权属纠纷，未设置任何质押、留置等限制转让的第三方权利，亦不存在被查封、冻结、托管等限制转让的情形。同时，本公司保证本次交易完成前，标的债权始终保持上述状况。</w:t>
            </w:r>
          </w:p>
          <w:p w14:paraId="4CE7BCD1" w14:textId="77777777" w:rsidR="002C2903" w:rsidRPr="004358C6" w:rsidRDefault="002C2903" w:rsidP="002C2903">
            <w:pPr>
              <w:snapToGrid w:val="0"/>
              <w:rPr>
                <w:rFonts w:ascii="Times New Roman" w:hAnsi="Times New Roman" w:cs="Times New Roman"/>
                <w:szCs w:val="21"/>
              </w:rPr>
            </w:pPr>
            <w:r w:rsidRPr="004358C6">
              <w:rPr>
                <w:rFonts w:ascii="Times New Roman" w:hAnsi="Times New Roman" w:cs="Times New Roman"/>
                <w:szCs w:val="21"/>
              </w:rPr>
              <w:t>3</w:t>
            </w:r>
            <w:r w:rsidRPr="004358C6">
              <w:rPr>
                <w:rFonts w:ascii="Times New Roman" w:hAnsi="Times New Roman" w:cs="Times New Roman" w:hint="eastAsia"/>
                <w:szCs w:val="21"/>
              </w:rPr>
              <w:t>、上述标的债权的权属不存在尚未了结或可预见的诉讼、仲裁等纠纷，如因发生诉讼、仲裁等纠纷而产生的责任由本公司承担。本公司签署的所有协议或合同不存在阻碍本公司以标的债权参与本次增资的限制性条款。</w:t>
            </w:r>
          </w:p>
          <w:p w14:paraId="71438254" w14:textId="77777777" w:rsidR="002C2903" w:rsidRPr="004358C6" w:rsidRDefault="002C2903" w:rsidP="002C2903">
            <w:pPr>
              <w:snapToGrid w:val="0"/>
              <w:rPr>
                <w:rFonts w:ascii="Times New Roman" w:hAnsi="Times New Roman" w:cs="Times New Roman"/>
                <w:szCs w:val="21"/>
              </w:rPr>
            </w:pPr>
            <w:r w:rsidRPr="004358C6">
              <w:rPr>
                <w:rFonts w:ascii="Times New Roman" w:hAnsi="Times New Roman" w:cs="Times New Roman"/>
                <w:szCs w:val="21"/>
              </w:rPr>
              <w:t>4</w:t>
            </w:r>
            <w:r w:rsidRPr="004358C6">
              <w:rPr>
                <w:rFonts w:ascii="Times New Roman" w:hAnsi="Times New Roman" w:cs="Times New Roman" w:hint="eastAsia"/>
                <w:szCs w:val="21"/>
              </w:rPr>
              <w:t>、因标的债权本次交易前存在的或有事项导致上市公司产生经济损失的，本公司将依据中国证监会的相关规定和要求</w:t>
            </w:r>
            <w:proofErr w:type="gramStart"/>
            <w:r w:rsidRPr="004358C6">
              <w:rPr>
                <w:rFonts w:ascii="Times New Roman" w:hAnsi="Times New Roman" w:cs="Times New Roman" w:hint="eastAsia"/>
                <w:szCs w:val="21"/>
              </w:rPr>
              <w:t>作出</w:t>
            </w:r>
            <w:proofErr w:type="gramEnd"/>
            <w:r w:rsidRPr="004358C6">
              <w:rPr>
                <w:rFonts w:ascii="Times New Roman" w:hAnsi="Times New Roman" w:cs="Times New Roman" w:hint="eastAsia"/>
                <w:szCs w:val="21"/>
              </w:rPr>
              <w:t>补偿安排。</w:t>
            </w:r>
          </w:p>
          <w:p w14:paraId="45EBB9A4" w14:textId="77777777" w:rsidR="002C2903" w:rsidRPr="004358C6" w:rsidRDefault="002C2903" w:rsidP="002C2903">
            <w:pPr>
              <w:snapToGrid w:val="0"/>
              <w:rPr>
                <w:rFonts w:ascii="Times New Roman" w:hAnsi="Times New Roman" w:cs="Times New Roman"/>
                <w:szCs w:val="21"/>
              </w:rPr>
            </w:pPr>
            <w:r w:rsidRPr="004358C6">
              <w:rPr>
                <w:rFonts w:ascii="Times New Roman" w:hAnsi="Times New Roman" w:cs="Times New Roman"/>
                <w:szCs w:val="21"/>
              </w:rPr>
              <w:t>5</w:t>
            </w:r>
            <w:r w:rsidRPr="004358C6">
              <w:rPr>
                <w:rFonts w:ascii="Times New Roman" w:hAnsi="Times New Roman" w:cs="Times New Roman" w:hint="eastAsia"/>
                <w:szCs w:val="21"/>
              </w:rPr>
              <w:t>、本公司承诺对与上述说明有关的法律问题或者纠纷承担全部责任，并赔偿因违反上述说明给上市公司造成的一切损失。</w:t>
            </w:r>
          </w:p>
        </w:tc>
      </w:tr>
      <w:tr w:rsidR="002C2903" w:rsidRPr="004358C6" w14:paraId="6C77C747" w14:textId="77777777" w:rsidTr="002C2903">
        <w:trPr>
          <w:trHeight w:val="340"/>
        </w:trPr>
        <w:tc>
          <w:tcPr>
            <w:tcW w:w="1152" w:type="dxa"/>
            <w:vMerge/>
            <w:shd w:val="clear" w:color="auto" w:fill="auto"/>
            <w:vAlign w:val="center"/>
          </w:tcPr>
          <w:p w14:paraId="79A6BEE3" w14:textId="77777777" w:rsidR="002C2903" w:rsidRPr="004358C6" w:rsidRDefault="002C2903" w:rsidP="002C2903">
            <w:pPr>
              <w:widowControl/>
              <w:snapToGrid w:val="0"/>
              <w:jc w:val="center"/>
              <w:rPr>
                <w:rFonts w:ascii="Times New Roman" w:hAnsi="Times New Roman" w:cs="Times New Roman"/>
                <w:bCs/>
                <w:color w:val="000000"/>
                <w:szCs w:val="21"/>
              </w:rPr>
            </w:pPr>
          </w:p>
        </w:tc>
        <w:tc>
          <w:tcPr>
            <w:tcW w:w="1756" w:type="dxa"/>
            <w:shd w:val="clear" w:color="auto" w:fill="auto"/>
            <w:vAlign w:val="center"/>
          </w:tcPr>
          <w:p w14:paraId="0CF5FAC9" w14:textId="77777777" w:rsidR="002C2903" w:rsidRPr="004358C6" w:rsidRDefault="002C2903" w:rsidP="002C2903">
            <w:pPr>
              <w:snapToGrid w:val="0"/>
              <w:rPr>
                <w:rFonts w:ascii="Times New Roman" w:hAnsi="Times New Roman" w:cs="Times New Roman"/>
                <w:bCs/>
                <w:color w:val="000000"/>
                <w:szCs w:val="21"/>
              </w:rPr>
            </w:pPr>
            <w:r w:rsidRPr="004358C6">
              <w:rPr>
                <w:rFonts w:ascii="Times New Roman" w:hAnsi="Times New Roman" w:cs="Times New Roman" w:hint="eastAsia"/>
                <w:bCs/>
                <w:color w:val="000000"/>
                <w:szCs w:val="21"/>
              </w:rPr>
              <w:t>关于本次交易摊薄即期回报填补措施的承诺函</w:t>
            </w:r>
          </w:p>
        </w:tc>
        <w:tc>
          <w:tcPr>
            <w:tcW w:w="5614" w:type="dxa"/>
            <w:shd w:val="clear" w:color="auto" w:fill="auto"/>
            <w:vAlign w:val="center"/>
          </w:tcPr>
          <w:p w14:paraId="53A2AF49" w14:textId="77777777" w:rsidR="002C2903" w:rsidRPr="004358C6" w:rsidRDefault="002C2903" w:rsidP="002C2903">
            <w:pPr>
              <w:snapToGrid w:val="0"/>
              <w:rPr>
                <w:rFonts w:ascii="Times New Roman" w:hAnsi="Times New Roman" w:cs="Times New Roman"/>
                <w:szCs w:val="21"/>
              </w:rPr>
            </w:pPr>
            <w:r w:rsidRPr="004358C6">
              <w:rPr>
                <w:rFonts w:ascii="Times New Roman" w:hAnsi="Times New Roman" w:cs="Times New Roman"/>
                <w:szCs w:val="21"/>
              </w:rPr>
              <w:t>1</w:t>
            </w:r>
            <w:r w:rsidRPr="004358C6">
              <w:rPr>
                <w:rFonts w:ascii="Times New Roman" w:hAnsi="Times New Roman" w:cs="Times New Roman" w:hint="eastAsia"/>
                <w:szCs w:val="21"/>
              </w:rPr>
              <w:t>、继续保证上市公司的独立性，不越权干预上市公司经营管理活动，不侵占上市公司利益。</w:t>
            </w:r>
          </w:p>
          <w:p w14:paraId="232B5B30" w14:textId="77777777" w:rsidR="002C2903" w:rsidRPr="004358C6" w:rsidRDefault="002C2903" w:rsidP="002C2903">
            <w:pPr>
              <w:snapToGrid w:val="0"/>
              <w:rPr>
                <w:rFonts w:ascii="Times New Roman" w:hAnsi="Times New Roman" w:cs="Times New Roman"/>
                <w:szCs w:val="21"/>
              </w:rPr>
            </w:pPr>
            <w:r w:rsidRPr="004358C6">
              <w:rPr>
                <w:rFonts w:ascii="Times New Roman" w:hAnsi="Times New Roman" w:cs="Times New Roman"/>
                <w:szCs w:val="21"/>
              </w:rPr>
              <w:t>2</w:t>
            </w:r>
            <w:r w:rsidRPr="004358C6">
              <w:rPr>
                <w:rFonts w:ascii="Times New Roman" w:hAnsi="Times New Roman" w:cs="Times New Roman" w:hint="eastAsia"/>
                <w:szCs w:val="21"/>
              </w:rPr>
              <w:t>、自</w:t>
            </w:r>
            <w:proofErr w:type="gramStart"/>
            <w:r w:rsidRPr="004358C6">
              <w:rPr>
                <w:rFonts w:ascii="Times New Roman" w:hAnsi="Times New Roman" w:cs="Times New Roman" w:hint="eastAsia"/>
                <w:szCs w:val="21"/>
              </w:rPr>
              <w:t>本承诺</w:t>
            </w:r>
            <w:proofErr w:type="gramEnd"/>
            <w:r w:rsidRPr="004358C6">
              <w:rPr>
                <w:rFonts w:ascii="Times New Roman" w:hAnsi="Times New Roman" w:cs="Times New Roman" w:hint="eastAsia"/>
                <w:szCs w:val="21"/>
              </w:rPr>
              <w:t>函出具之日起至本次交易实施完毕前，若中国证监会</w:t>
            </w:r>
            <w:proofErr w:type="gramStart"/>
            <w:r w:rsidRPr="004358C6">
              <w:rPr>
                <w:rFonts w:ascii="Times New Roman" w:hAnsi="Times New Roman" w:cs="Times New Roman" w:hint="eastAsia"/>
                <w:szCs w:val="21"/>
              </w:rPr>
              <w:t>作出</w:t>
            </w:r>
            <w:proofErr w:type="gramEnd"/>
            <w:r w:rsidRPr="004358C6">
              <w:rPr>
                <w:rFonts w:ascii="Times New Roman" w:hAnsi="Times New Roman" w:cs="Times New Roman" w:hint="eastAsia"/>
                <w:szCs w:val="21"/>
              </w:rPr>
              <w:t>关于填补回报措施及其承诺的其他新的监管规定的，且上述承诺不能满足中国证监会该等规定时，本公司承诺届时将按照中国证监会的最新规定出具补充承诺。</w:t>
            </w:r>
          </w:p>
          <w:p w14:paraId="515607D8" w14:textId="77777777" w:rsidR="002C2903" w:rsidRPr="004358C6" w:rsidRDefault="002C2903" w:rsidP="002C2903">
            <w:pPr>
              <w:snapToGrid w:val="0"/>
              <w:rPr>
                <w:rFonts w:ascii="Times New Roman" w:hAnsi="Times New Roman" w:cs="Times New Roman"/>
                <w:szCs w:val="21"/>
              </w:rPr>
            </w:pPr>
            <w:r w:rsidRPr="004358C6">
              <w:rPr>
                <w:rFonts w:ascii="Times New Roman" w:hAnsi="Times New Roman" w:cs="Times New Roman"/>
                <w:szCs w:val="21"/>
              </w:rPr>
              <w:t>3</w:t>
            </w:r>
            <w:r w:rsidRPr="004358C6">
              <w:rPr>
                <w:rFonts w:ascii="Times New Roman" w:hAnsi="Times New Roman" w:cs="Times New Roman" w:hint="eastAsia"/>
                <w:szCs w:val="21"/>
              </w:rPr>
              <w:t>、承诺切实履行上市公司制定的有关防范即期回报被摊</w:t>
            </w:r>
            <w:proofErr w:type="gramStart"/>
            <w:r w:rsidRPr="004358C6">
              <w:rPr>
                <w:rFonts w:ascii="Times New Roman" w:hAnsi="Times New Roman" w:cs="Times New Roman" w:hint="eastAsia"/>
                <w:szCs w:val="21"/>
              </w:rPr>
              <w:t>薄措施</w:t>
            </w:r>
            <w:proofErr w:type="gramEnd"/>
            <w:r w:rsidRPr="004358C6">
              <w:rPr>
                <w:rFonts w:ascii="Times New Roman" w:hAnsi="Times New Roman" w:cs="Times New Roman" w:hint="eastAsia"/>
                <w:szCs w:val="21"/>
              </w:rPr>
              <w:t>以及本公司对此</w:t>
            </w:r>
            <w:proofErr w:type="gramStart"/>
            <w:r w:rsidRPr="004358C6">
              <w:rPr>
                <w:rFonts w:ascii="Times New Roman" w:hAnsi="Times New Roman" w:cs="Times New Roman" w:hint="eastAsia"/>
                <w:szCs w:val="21"/>
              </w:rPr>
              <w:t>作出</w:t>
            </w:r>
            <w:proofErr w:type="gramEnd"/>
            <w:r w:rsidRPr="004358C6">
              <w:rPr>
                <w:rFonts w:ascii="Times New Roman" w:hAnsi="Times New Roman" w:cs="Times New Roman" w:hint="eastAsia"/>
                <w:szCs w:val="21"/>
              </w:rPr>
              <w:t>的任何有关防范即期回报被摊</w:t>
            </w:r>
            <w:proofErr w:type="gramStart"/>
            <w:r w:rsidRPr="004358C6">
              <w:rPr>
                <w:rFonts w:ascii="Times New Roman" w:hAnsi="Times New Roman" w:cs="Times New Roman" w:hint="eastAsia"/>
                <w:szCs w:val="21"/>
              </w:rPr>
              <w:t>薄措施</w:t>
            </w:r>
            <w:proofErr w:type="gramEnd"/>
            <w:r w:rsidRPr="004358C6">
              <w:rPr>
                <w:rFonts w:ascii="Times New Roman" w:hAnsi="Times New Roman" w:cs="Times New Roman" w:hint="eastAsia"/>
                <w:szCs w:val="21"/>
              </w:rPr>
              <w:t>的承诺，若本公司违反该等承诺并给上市公司或者投资者造成损失的，本公司愿意依法承担对上市公司或者投资者的补偿责任。</w:t>
            </w:r>
          </w:p>
        </w:tc>
      </w:tr>
      <w:tr w:rsidR="002C2903" w:rsidRPr="004358C6" w14:paraId="2472C2CC" w14:textId="77777777" w:rsidTr="002C2903">
        <w:trPr>
          <w:trHeight w:val="340"/>
        </w:trPr>
        <w:tc>
          <w:tcPr>
            <w:tcW w:w="1152" w:type="dxa"/>
            <w:vMerge/>
            <w:shd w:val="clear" w:color="auto" w:fill="auto"/>
            <w:vAlign w:val="center"/>
          </w:tcPr>
          <w:p w14:paraId="4A24D884" w14:textId="77777777" w:rsidR="002C2903" w:rsidRPr="004358C6" w:rsidRDefault="002C2903" w:rsidP="002C2903">
            <w:pPr>
              <w:widowControl/>
              <w:snapToGrid w:val="0"/>
              <w:jc w:val="center"/>
              <w:rPr>
                <w:rFonts w:ascii="Times New Roman" w:hAnsi="Times New Roman" w:cs="Times New Roman"/>
                <w:bCs/>
                <w:color w:val="000000"/>
                <w:szCs w:val="21"/>
              </w:rPr>
            </w:pPr>
          </w:p>
        </w:tc>
        <w:tc>
          <w:tcPr>
            <w:tcW w:w="1756" w:type="dxa"/>
            <w:shd w:val="clear" w:color="auto" w:fill="auto"/>
            <w:vAlign w:val="center"/>
          </w:tcPr>
          <w:p w14:paraId="0293252F" w14:textId="77777777" w:rsidR="002C2903" w:rsidRPr="004358C6" w:rsidRDefault="002C2903" w:rsidP="002C2903">
            <w:pPr>
              <w:snapToGrid w:val="0"/>
              <w:rPr>
                <w:rFonts w:ascii="Times New Roman" w:hAnsi="Times New Roman" w:cs="Times New Roman"/>
                <w:bCs/>
                <w:color w:val="000000"/>
                <w:szCs w:val="21"/>
              </w:rPr>
            </w:pPr>
            <w:r w:rsidRPr="004358C6">
              <w:rPr>
                <w:rFonts w:ascii="Times New Roman" w:hAnsi="Times New Roman" w:cs="Times New Roman" w:hint="eastAsia"/>
                <w:bCs/>
                <w:color w:val="000000"/>
                <w:szCs w:val="21"/>
              </w:rPr>
              <w:t>减少和规范关联交易的承诺</w:t>
            </w:r>
          </w:p>
        </w:tc>
        <w:tc>
          <w:tcPr>
            <w:tcW w:w="5614" w:type="dxa"/>
            <w:shd w:val="clear" w:color="auto" w:fill="auto"/>
            <w:vAlign w:val="center"/>
          </w:tcPr>
          <w:p w14:paraId="62063EC2" w14:textId="77777777" w:rsidR="002C2903" w:rsidRPr="004358C6" w:rsidRDefault="002C2903" w:rsidP="002C2903">
            <w:pPr>
              <w:snapToGrid w:val="0"/>
              <w:rPr>
                <w:rFonts w:ascii="Times New Roman" w:hAnsi="Times New Roman" w:cs="Times New Roman"/>
                <w:szCs w:val="21"/>
              </w:rPr>
            </w:pPr>
            <w:r w:rsidRPr="004358C6">
              <w:rPr>
                <w:rFonts w:ascii="Times New Roman" w:hAnsi="Times New Roman" w:cs="Times New Roman"/>
                <w:szCs w:val="21"/>
              </w:rPr>
              <w:t>1</w:t>
            </w:r>
            <w:r w:rsidRPr="004358C6">
              <w:rPr>
                <w:rFonts w:ascii="Times New Roman" w:hAnsi="Times New Roman" w:cs="Times New Roman" w:hint="eastAsia"/>
                <w:szCs w:val="21"/>
              </w:rPr>
              <w:t>、本次交易完成后，本公司及下属全资、控股子公司及其他可实际控制企业（以下统称为</w:t>
            </w:r>
            <w:r w:rsidRPr="004358C6">
              <w:rPr>
                <w:rFonts w:ascii="Times New Roman" w:hAnsi="Times New Roman" w:cs="Times New Roman"/>
                <w:szCs w:val="21"/>
              </w:rPr>
              <w:t>“</w:t>
            </w:r>
            <w:r w:rsidRPr="004358C6">
              <w:rPr>
                <w:rFonts w:ascii="Times New Roman" w:hAnsi="Times New Roman" w:cs="Times New Roman" w:hint="eastAsia"/>
                <w:szCs w:val="21"/>
              </w:rPr>
              <w:t>本公司及相关企业</w:t>
            </w:r>
            <w:r w:rsidRPr="004358C6">
              <w:rPr>
                <w:rFonts w:ascii="Times New Roman" w:hAnsi="Times New Roman" w:cs="Times New Roman"/>
                <w:szCs w:val="21"/>
              </w:rPr>
              <w:t>”</w:t>
            </w:r>
            <w:r w:rsidRPr="004358C6">
              <w:rPr>
                <w:rFonts w:ascii="Times New Roman" w:hAnsi="Times New Roman" w:cs="Times New Roman" w:hint="eastAsia"/>
                <w:szCs w:val="21"/>
              </w:rPr>
              <w:t>，不含上市公司及其下属子公司）不会利用自身作为上市公司控股股东</w:t>
            </w:r>
            <w:r w:rsidRPr="004358C6">
              <w:rPr>
                <w:rFonts w:ascii="Times New Roman" w:hAnsi="Times New Roman" w:cs="Times New Roman"/>
                <w:szCs w:val="21"/>
              </w:rPr>
              <w:t>/</w:t>
            </w:r>
            <w:r w:rsidRPr="004358C6">
              <w:rPr>
                <w:rFonts w:ascii="Times New Roman" w:hAnsi="Times New Roman" w:cs="Times New Roman" w:hint="eastAsia"/>
                <w:szCs w:val="21"/>
              </w:rPr>
              <w:t>关联方地位谋求上市公司在业务合作等方面给予优于市场第三方的权利；不会利用自身作为上市公司控股股东</w:t>
            </w:r>
            <w:r w:rsidRPr="004358C6">
              <w:rPr>
                <w:rFonts w:ascii="Times New Roman" w:hAnsi="Times New Roman" w:cs="Times New Roman"/>
                <w:szCs w:val="21"/>
              </w:rPr>
              <w:t>/</w:t>
            </w:r>
            <w:r w:rsidRPr="004358C6">
              <w:rPr>
                <w:rFonts w:ascii="Times New Roman" w:hAnsi="Times New Roman" w:cs="Times New Roman" w:hint="eastAsia"/>
                <w:szCs w:val="21"/>
              </w:rPr>
              <w:t>关联方地位谋求与上市公司或其控股子公司达成交易的优先权利。</w:t>
            </w:r>
          </w:p>
          <w:p w14:paraId="24A28BA5" w14:textId="77777777" w:rsidR="002C2903" w:rsidRPr="004358C6" w:rsidRDefault="002C2903" w:rsidP="002C2903">
            <w:pPr>
              <w:snapToGrid w:val="0"/>
              <w:rPr>
                <w:rFonts w:ascii="Times New Roman" w:hAnsi="Times New Roman" w:cs="Times New Roman"/>
                <w:szCs w:val="21"/>
              </w:rPr>
            </w:pPr>
            <w:r w:rsidRPr="004358C6">
              <w:rPr>
                <w:rFonts w:ascii="Times New Roman" w:hAnsi="Times New Roman" w:cs="Times New Roman"/>
                <w:szCs w:val="21"/>
              </w:rPr>
              <w:t>2</w:t>
            </w:r>
            <w:r w:rsidRPr="004358C6">
              <w:rPr>
                <w:rFonts w:ascii="Times New Roman" w:hAnsi="Times New Roman" w:cs="Times New Roman" w:hint="eastAsia"/>
                <w:szCs w:val="21"/>
              </w:rPr>
              <w:t>、本次交易完成后，本公司及相关企业与上市公司及其下属子公司之间将尽量减少、避免关联交易。在进行确有必要且无法规避的关联交易时，本公司及相关企业将与上市公司按照公平、公允、等价</w:t>
            </w:r>
            <w:proofErr w:type="gramStart"/>
            <w:r w:rsidRPr="004358C6">
              <w:rPr>
                <w:rFonts w:ascii="Times New Roman" w:hAnsi="Times New Roman" w:cs="Times New Roman" w:hint="eastAsia"/>
                <w:szCs w:val="21"/>
              </w:rPr>
              <w:t>有偿等</w:t>
            </w:r>
            <w:proofErr w:type="gramEnd"/>
            <w:r w:rsidRPr="004358C6">
              <w:rPr>
                <w:rFonts w:ascii="Times New Roman" w:hAnsi="Times New Roman" w:cs="Times New Roman" w:hint="eastAsia"/>
                <w:szCs w:val="21"/>
              </w:rPr>
              <w:t>原则依法签订协议，履行合法程序，并将按照有关法律、法规和上市公司章程等的规定，依法履行信息披露义务并办理相关内部决策、报批程序，保证不以与市场价格相比显失公允的条件与上市公司或其下属子公司进行交易，亦不利用该类交易从事任何损害上市公司及其他股东合法权益的行为。</w:t>
            </w:r>
          </w:p>
          <w:p w14:paraId="0AD40A64" w14:textId="77777777" w:rsidR="002C2903" w:rsidRPr="004358C6" w:rsidRDefault="002C2903" w:rsidP="002C2903">
            <w:pPr>
              <w:snapToGrid w:val="0"/>
              <w:rPr>
                <w:rFonts w:ascii="Times New Roman" w:hAnsi="Times New Roman" w:cs="Times New Roman"/>
                <w:szCs w:val="21"/>
              </w:rPr>
            </w:pPr>
            <w:r w:rsidRPr="004358C6">
              <w:rPr>
                <w:rFonts w:ascii="Times New Roman" w:hAnsi="Times New Roman" w:cs="Times New Roman"/>
                <w:szCs w:val="21"/>
              </w:rPr>
              <w:t>3</w:t>
            </w:r>
            <w:r w:rsidRPr="004358C6">
              <w:rPr>
                <w:rFonts w:ascii="Times New Roman" w:hAnsi="Times New Roman" w:cs="Times New Roman" w:hint="eastAsia"/>
                <w:szCs w:val="21"/>
              </w:rPr>
              <w:t>、本公司及相关企业将严格避免通过拆借、占用等方式非经营性占用上市公司及其下属子公司资金或采取由上市公司及其下属子公司代垫款项、代偿债务等方式非经营性侵占上市公司资金；本公司承诺不利用上市公司控股股东地位，损害上市公司及其他股东的合法利益。</w:t>
            </w:r>
          </w:p>
          <w:p w14:paraId="039F62D1" w14:textId="77777777" w:rsidR="002C2903" w:rsidRPr="004358C6" w:rsidRDefault="002C2903" w:rsidP="002C2903">
            <w:pPr>
              <w:snapToGrid w:val="0"/>
              <w:rPr>
                <w:rFonts w:ascii="Times New Roman" w:hAnsi="Times New Roman" w:cs="Times New Roman"/>
                <w:szCs w:val="21"/>
              </w:rPr>
            </w:pPr>
            <w:r w:rsidRPr="004358C6">
              <w:rPr>
                <w:rFonts w:ascii="Times New Roman" w:hAnsi="Times New Roman" w:cs="Times New Roman"/>
                <w:szCs w:val="21"/>
              </w:rPr>
              <w:t>4</w:t>
            </w:r>
            <w:r w:rsidRPr="004358C6">
              <w:rPr>
                <w:rFonts w:ascii="Times New Roman" w:hAnsi="Times New Roman" w:cs="Times New Roman" w:hint="eastAsia"/>
                <w:szCs w:val="21"/>
              </w:rPr>
              <w:t>、如本公司违反上述承诺而导致上市公司及其中小股东权益受到损害，本公司将依法承担相应的赔偿责任。</w:t>
            </w:r>
          </w:p>
          <w:p w14:paraId="149EA027" w14:textId="77777777" w:rsidR="002C2903" w:rsidRPr="004358C6" w:rsidRDefault="002C2903" w:rsidP="002C2903">
            <w:pPr>
              <w:snapToGrid w:val="0"/>
              <w:rPr>
                <w:rFonts w:ascii="Times New Roman" w:hAnsi="Times New Roman" w:cs="Times New Roman"/>
                <w:szCs w:val="21"/>
              </w:rPr>
            </w:pPr>
            <w:r w:rsidRPr="004358C6">
              <w:rPr>
                <w:rFonts w:ascii="Times New Roman" w:hAnsi="Times New Roman" w:cs="Times New Roman"/>
                <w:szCs w:val="21"/>
              </w:rPr>
              <w:t>5</w:t>
            </w:r>
            <w:r w:rsidRPr="004358C6">
              <w:rPr>
                <w:rFonts w:ascii="Times New Roman" w:hAnsi="Times New Roman" w:cs="Times New Roman" w:hint="eastAsia"/>
                <w:szCs w:val="21"/>
              </w:rPr>
              <w:t>、</w:t>
            </w:r>
            <w:proofErr w:type="gramStart"/>
            <w:r w:rsidRPr="004358C6">
              <w:rPr>
                <w:rFonts w:ascii="Times New Roman" w:hAnsi="Times New Roman" w:cs="Times New Roman" w:hint="eastAsia"/>
                <w:szCs w:val="21"/>
              </w:rPr>
              <w:t>本承诺</w:t>
            </w:r>
            <w:proofErr w:type="gramEnd"/>
            <w:r w:rsidRPr="004358C6">
              <w:rPr>
                <w:rFonts w:ascii="Times New Roman" w:hAnsi="Times New Roman" w:cs="Times New Roman" w:hint="eastAsia"/>
                <w:szCs w:val="21"/>
              </w:rPr>
              <w:t>函在上市公司合法有效</w:t>
            </w:r>
            <w:proofErr w:type="gramStart"/>
            <w:r w:rsidRPr="004358C6">
              <w:rPr>
                <w:rFonts w:ascii="Times New Roman" w:hAnsi="Times New Roman" w:cs="Times New Roman" w:hint="eastAsia"/>
                <w:szCs w:val="21"/>
              </w:rPr>
              <w:t>存续且</w:t>
            </w:r>
            <w:proofErr w:type="gramEnd"/>
            <w:r w:rsidRPr="004358C6">
              <w:rPr>
                <w:rFonts w:ascii="Times New Roman" w:hAnsi="Times New Roman" w:cs="Times New Roman" w:hint="eastAsia"/>
                <w:szCs w:val="21"/>
              </w:rPr>
              <w:t>本公司作为上市公司控股股东期间持续有效。</w:t>
            </w:r>
          </w:p>
        </w:tc>
      </w:tr>
      <w:tr w:rsidR="002C2903" w:rsidRPr="004358C6" w14:paraId="1BAC9BF8" w14:textId="77777777" w:rsidTr="002C2903">
        <w:trPr>
          <w:trHeight w:val="340"/>
        </w:trPr>
        <w:tc>
          <w:tcPr>
            <w:tcW w:w="1152" w:type="dxa"/>
            <w:vMerge/>
            <w:shd w:val="clear" w:color="auto" w:fill="auto"/>
            <w:vAlign w:val="center"/>
          </w:tcPr>
          <w:p w14:paraId="61A7E2A6" w14:textId="77777777" w:rsidR="002C2903" w:rsidRPr="004358C6" w:rsidRDefault="002C2903" w:rsidP="002C2903">
            <w:pPr>
              <w:widowControl/>
              <w:snapToGrid w:val="0"/>
              <w:jc w:val="center"/>
              <w:rPr>
                <w:rFonts w:ascii="Times New Roman" w:hAnsi="Times New Roman" w:cs="Times New Roman"/>
                <w:bCs/>
                <w:color w:val="000000"/>
                <w:szCs w:val="21"/>
              </w:rPr>
            </w:pPr>
          </w:p>
        </w:tc>
        <w:tc>
          <w:tcPr>
            <w:tcW w:w="1756" w:type="dxa"/>
            <w:shd w:val="clear" w:color="auto" w:fill="auto"/>
            <w:vAlign w:val="center"/>
          </w:tcPr>
          <w:p w14:paraId="00AEF2A5" w14:textId="77777777" w:rsidR="002C2903" w:rsidRPr="004358C6" w:rsidRDefault="002C2903" w:rsidP="002C2903">
            <w:pPr>
              <w:snapToGrid w:val="0"/>
              <w:rPr>
                <w:rFonts w:ascii="Times New Roman" w:hAnsi="Times New Roman" w:cs="Times New Roman"/>
                <w:bCs/>
                <w:color w:val="000000"/>
                <w:szCs w:val="21"/>
              </w:rPr>
            </w:pPr>
            <w:r w:rsidRPr="004358C6">
              <w:rPr>
                <w:rFonts w:ascii="Times New Roman" w:hAnsi="Times New Roman" w:cs="Times New Roman" w:hint="eastAsia"/>
                <w:bCs/>
                <w:color w:val="000000"/>
                <w:szCs w:val="21"/>
              </w:rPr>
              <w:t>避免同业竞争的承诺</w:t>
            </w:r>
          </w:p>
        </w:tc>
        <w:tc>
          <w:tcPr>
            <w:tcW w:w="5614" w:type="dxa"/>
            <w:shd w:val="clear" w:color="auto" w:fill="auto"/>
            <w:vAlign w:val="center"/>
          </w:tcPr>
          <w:p w14:paraId="529F4C7A" w14:textId="77777777" w:rsidR="002C2903" w:rsidRPr="004358C6" w:rsidRDefault="002C2903" w:rsidP="002C2903">
            <w:pPr>
              <w:snapToGrid w:val="0"/>
              <w:rPr>
                <w:rFonts w:ascii="Times New Roman" w:hAnsi="Times New Roman" w:cs="Times New Roman"/>
                <w:szCs w:val="21"/>
              </w:rPr>
            </w:pPr>
            <w:r w:rsidRPr="004358C6">
              <w:rPr>
                <w:rFonts w:ascii="Times New Roman" w:hAnsi="Times New Roman" w:cs="Times New Roman"/>
                <w:szCs w:val="21"/>
              </w:rPr>
              <w:t>1</w:t>
            </w:r>
            <w:r w:rsidRPr="004358C6">
              <w:rPr>
                <w:rFonts w:ascii="Times New Roman" w:hAnsi="Times New Roman" w:cs="Times New Roman" w:hint="eastAsia"/>
                <w:szCs w:val="21"/>
              </w:rPr>
              <w:t>、本次交易前，本公司及下属全资、控股子公司及其他可实际控制企业（以下统称为</w:t>
            </w:r>
            <w:r w:rsidRPr="004358C6">
              <w:rPr>
                <w:rFonts w:ascii="Times New Roman" w:hAnsi="Times New Roman" w:cs="Times New Roman"/>
                <w:szCs w:val="21"/>
              </w:rPr>
              <w:t>“</w:t>
            </w:r>
            <w:r w:rsidRPr="004358C6">
              <w:rPr>
                <w:rFonts w:ascii="Times New Roman" w:hAnsi="Times New Roman" w:cs="Times New Roman" w:hint="eastAsia"/>
                <w:szCs w:val="21"/>
              </w:rPr>
              <w:t>本公司及相关企业</w:t>
            </w:r>
            <w:r w:rsidRPr="004358C6">
              <w:rPr>
                <w:rFonts w:ascii="Times New Roman" w:hAnsi="Times New Roman" w:cs="Times New Roman"/>
                <w:szCs w:val="21"/>
              </w:rPr>
              <w:t>”</w:t>
            </w:r>
            <w:r w:rsidRPr="004358C6">
              <w:rPr>
                <w:rFonts w:ascii="Times New Roman" w:hAnsi="Times New Roman" w:cs="Times New Roman" w:hint="eastAsia"/>
                <w:szCs w:val="21"/>
              </w:rPr>
              <w:t>，不含上市公司及其下属子公司）与上市公司主营业务不存在相竞争的业务，本次交易不会导致本公司与上市公司增加同业竞争。</w:t>
            </w:r>
          </w:p>
          <w:p w14:paraId="4445C86D" w14:textId="77777777" w:rsidR="002C2903" w:rsidRPr="004358C6" w:rsidRDefault="002C2903" w:rsidP="002C2903">
            <w:pPr>
              <w:snapToGrid w:val="0"/>
              <w:rPr>
                <w:rFonts w:ascii="Times New Roman" w:hAnsi="Times New Roman" w:cs="Times New Roman"/>
                <w:szCs w:val="21"/>
              </w:rPr>
            </w:pPr>
            <w:r w:rsidRPr="004358C6">
              <w:rPr>
                <w:rFonts w:ascii="Times New Roman" w:hAnsi="Times New Roman" w:cs="Times New Roman"/>
                <w:szCs w:val="21"/>
              </w:rPr>
              <w:t>2</w:t>
            </w:r>
            <w:r w:rsidRPr="004358C6">
              <w:rPr>
                <w:rFonts w:ascii="Times New Roman" w:hAnsi="Times New Roman" w:cs="Times New Roman" w:hint="eastAsia"/>
                <w:szCs w:val="21"/>
              </w:rPr>
              <w:t>、为避免本公司及相关企业与上市公司的潜在同业竞争，本公司及相关企业不得以任何形式（包括但不限于在中国境内或境外自行或与他人合资、合作、联营、投资、兼并、受托经营等方式）直接或间接地从事、参与或协助他人从事任何与上市公司届时正在从事的主营业务有直接或间接竞争关系的相同或相似的业务或其他经营活动，也不得直接或间接投资任何与上市公司届时正在从事的主营业务有直接或间接竞争关系的经济实体。</w:t>
            </w:r>
          </w:p>
          <w:p w14:paraId="4426D650" w14:textId="77777777" w:rsidR="002C2903" w:rsidRPr="004358C6" w:rsidRDefault="002C2903" w:rsidP="002C2903">
            <w:pPr>
              <w:snapToGrid w:val="0"/>
              <w:rPr>
                <w:rFonts w:ascii="Times New Roman" w:hAnsi="Times New Roman" w:cs="Times New Roman"/>
                <w:szCs w:val="21"/>
              </w:rPr>
            </w:pPr>
            <w:r w:rsidRPr="004358C6">
              <w:rPr>
                <w:rFonts w:ascii="Times New Roman" w:hAnsi="Times New Roman" w:cs="Times New Roman"/>
                <w:szCs w:val="21"/>
              </w:rPr>
              <w:t>3</w:t>
            </w:r>
            <w:r w:rsidRPr="004358C6">
              <w:rPr>
                <w:rFonts w:ascii="Times New Roman" w:hAnsi="Times New Roman" w:cs="Times New Roman" w:hint="eastAsia"/>
                <w:szCs w:val="21"/>
              </w:rPr>
              <w:t>、本次交易完成后，本公司将对本公司及相关企业的生产经营活动进行监督和约束，如果将来本公司及相关企业的产品或业务与上市公司的产品或主营业务出现相同或类似的情况，本公司承诺将采取以下措施解决：（</w:t>
            </w:r>
            <w:r w:rsidRPr="004358C6">
              <w:rPr>
                <w:rFonts w:ascii="Times New Roman" w:hAnsi="Times New Roman" w:cs="Times New Roman"/>
                <w:szCs w:val="21"/>
              </w:rPr>
              <w:t>1</w:t>
            </w:r>
            <w:r w:rsidRPr="004358C6">
              <w:rPr>
                <w:rFonts w:ascii="Times New Roman" w:hAnsi="Times New Roman" w:cs="Times New Roman" w:hint="eastAsia"/>
                <w:szCs w:val="21"/>
              </w:rPr>
              <w:t>）本公司及相关企业未来从任何第三方获得的任何商业机会与上市公司主营业务有竞争或可能有竞争，则本公司及相关企业将立即通知上市公司，在征得第三方允诺后，尽力将该商业机会给予上市公司；（</w:t>
            </w:r>
            <w:r w:rsidRPr="004358C6">
              <w:rPr>
                <w:rFonts w:ascii="Times New Roman" w:hAnsi="Times New Roman" w:cs="Times New Roman"/>
                <w:szCs w:val="21"/>
              </w:rPr>
              <w:t>2</w:t>
            </w:r>
            <w:r w:rsidRPr="004358C6">
              <w:rPr>
                <w:rFonts w:ascii="Times New Roman" w:hAnsi="Times New Roman" w:cs="Times New Roman" w:hint="eastAsia"/>
                <w:szCs w:val="21"/>
              </w:rPr>
              <w:t>）如本公司及相关企业与上市公司因实质或潜在的同业竞争产生利益冲突，则优先考虑上市公司的利益；（</w:t>
            </w:r>
            <w:r w:rsidRPr="004358C6">
              <w:rPr>
                <w:rFonts w:ascii="Times New Roman" w:hAnsi="Times New Roman" w:cs="Times New Roman"/>
                <w:szCs w:val="21"/>
              </w:rPr>
              <w:t>3</w:t>
            </w:r>
            <w:r w:rsidRPr="004358C6">
              <w:rPr>
                <w:rFonts w:ascii="Times New Roman" w:hAnsi="Times New Roman" w:cs="Times New Roman" w:hint="eastAsia"/>
                <w:szCs w:val="21"/>
              </w:rPr>
              <w:t>）上市公司认为必要时，本公司及相关企业将进行减持直至全部转让相关企业持有的有关资产和业务；（</w:t>
            </w:r>
            <w:r w:rsidRPr="004358C6">
              <w:rPr>
                <w:rFonts w:ascii="Times New Roman" w:hAnsi="Times New Roman" w:cs="Times New Roman"/>
                <w:szCs w:val="21"/>
              </w:rPr>
              <w:t>4</w:t>
            </w:r>
            <w:r w:rsidRPr="004358C6">
              <w:rPr>
                <w:rFonts w:ascii="Times New Roman" w:hAnsi="Times New Roman" w:cs="Times New Roman" w:hint="eastAsia"/>
                <w:szCs w:val="21"/>
              </w:rPr>
              <w:t>）上市公司在认为必要时，可以通过适当方式优先收购本公司及相关</w:t>
            </w:r>
            <w:r w:rsidRPr="004358C6">
              <w:rPr>
                <w:rFonts w:ascii="Times New Roman" w:hAnsi="Times New Roman" w:cs="Times New Roman" w:hint="eastAsia"/>
                <w:szCs w:val="21"/>
              </w:rPr>
              <w:lastRenderedPageBreak/>
              <w:t>企业持有的有关资产和业务。</w:t>
            </w:r>
          </w:p>
          <w:p w14:paraId="20F8974D" w14:textId="77777777" w:rsidR="002C2903" w:rsidRPr="004358C6" w:rsidRDefault="002C2903" w:rsidP="002C2903">
            <w:pPr>
              <w:snapToGrid w:val="0"/>
              <w:rPr>
                <w:rFonts w:ascii="Times New Roman" w:hAnsi="Times New Roman" w:cs="Times New Roman"/>
                <w:szCs w:val="21"/>
              </w:rPr>
            </w:pPr>
            <w:r w:rsidRPr="004358C6">
              <w:rPr>
                <w:rFonts w:ascii="Times New Roman" w:hAnsi="Times New Roman" w:cs="Times New Roman"/>
                <w:szCs w:val="21"/>
              </w:rPr>
              <w:t>4</w:t>
            </w:r>
            <w:r w:rsidRPr="004358C6">
              <w:rPr>
                <w:rFonts w:ascii="Times New Roman" w:hAnsi="Times New Roman" w:cs="Times New Roman" w:hint="eastAsia"/>
                <w:szCs w:val="21"/>
              </w:rPr>
              <w:t>、本公司保证绝不利用对上市公司的了解和知悉的信息协助第三方从事、参与或投资与上市公司相竞争的业务或项目。</w:t>
            </w:r>
          </w:p>
          <w:p w14:paraId="7BD12F73" w14:textId="77777777" w:rsidR="002C2903" w:rsidRPr="004358C6" w:rsidRDefault="002C2903" w:rsidP="002C2903">
            <w:pPr>
              <w:snapToGrid w:val="0"/>
              <w:rPr>
                <w:rFonts w:ascii="Times New Roman" w:hAnsi="Times New Roman" w:cs="Times New Roman"/>
                <w:szCs w:val="21"/>
              </w:rPr>
            </w:pPr>
            <w:r w:rsidRPr="004358C6">
              <w:rPr>
                <w:rFonts w:ascii="Times New Roman" w:hAnsi="Times New Roman" w:cs="Times New Roman"/>
                <w:szCs w:val="21"/>
              </w:rPr>
              <w:t>5</w:t>
            </w:r>
            <w:r w:rsidRPr="004358C6">
              <w:rPr>
                <w:rFonts w:ascii="Times New Roman" w:hAnsi="Times New Roman" w:cs="Times New Roman" w:hint="eastAsia"/>
                <w:szCs w:val="21"/>
              </w:rPr>
              <w:t>、如本公司违反上述承诺而导致上市公司及其中小股东权益受到损害，本公司将依法承担相应的赔偿责任。</w:t>
            </w:r>
          </w:p>
          <w:p w14:paraId="23163DC0" w14:textId="77777777" w:rsidR="002C2903" w:rsidRPr="004358C6" w:rsidRDefault="002C2903" w:rsidP="002C2903">
            <w:pPr>
              <w:snapToGrid w:val="0"/>
              <w:rPr>
                <w:rFonts w:ascii="Times New Roman" w:hAnsi="Times New Roman" w:cs="Times New Roman"/>
                <w:szCs w:val="21"/>
              </w:rPr>
            </w:pPr>
            <w:r w:rsidRPr="004358C6">
              <w:rPr>
                <w:rFonts w:ascii="Times New Roman" w:hAnsi="Times New Roman" w:cs="Times New Roman"/>
                <w:szCs w:val="21"/>
              </w:rPr>
              <w:t>6</w:t>
            </w:r>
            <w:r w:rsidRPr="004358C6">
              <w:rPr>
                <w:rFonts w:ascii="Times New Roman" w:hAnsi="Times New Roman" w:cs="Times New Roman" w:hint="eastAsia"/>
                <w:szCs w:val="21"/>
              </w:rPr>
              <w:t>、本公司确认承诺函所载的每一项承诺均为可独立执行之承诺，任何一项承诺若被视为无效或终止将不影响其他各项承诺的有效性。</w:t>
            </w:r>
          </w:p>
          <w:p w14:paraId="274BA2AD" w14:textId="77777777" w:rsidR="002C2903" w:rsidRPr="004358C6" w:rsidRDefault="002C2903" w:rsidP="002C2903">
            <w:pPr>
              <w:snapToGrid w:val="0"/>
              <w:rPr>
                <w:rFonts w:ascii="Times New Roman" w:hAnsi="Times New Roman" w:cs="Times New Roman"/>
                <w:szCs w:val="21"/>
              </w:rPr>
            </w:pPr>
            <w:r w:rsidRPr="004358C6">
              <w:rPr>
                <w:rFonts w:ascii="Times New Roman" w:hAnsi="Times New Roman" w:cs="Times New Roman"/>
                <w:szCs w:val="21"/>
              </w:rPr>
              <w:t>7</w:t>
            </w:r>
            <w:r w:rsidRPr="004358C6">
              <w:rPr>
                <w:rFonts w:ascii="Times New Roman" w:hAnsi="Times New Roman" w:cs="Times New Roman" w:hint="eastAsia"/>
                <w:szCs w:val="21"/>
              </w:rPr>
              <w:t>、</w:t>
            </w:r>
            <w:proofErr w:type="gramStart"/>
            <w:r w:rsidRPr="004358C6">
              <w:rPr>
                <w:rFonts w:ascii="Times New Roman" w:hAnsi="Times New Roman" w:cs="Times New Roman" w:hint="eastAsia"/>
                <w:szCs w:val="21"/>
              </w:rPr>
              <w:t>本承诺</w:t>
            </w:r>
            <w:proofErr w:type="gramEnd"/>
            <w:r w:rsidRPr="004358C6">
              <w:rPr>
                <w:rFonts w:ascii="Times New Roman" w:hAnsi="Times New Roman" w:cs="Times New Roman" w:hint="eastAsia"/>
                <w:szCs w:val="21"/>
              </w:rPr>
              <w:t>函在上市公司合法有效</w:t>
            </w:r>
            <w:proofErr w:type="gramStart"/>
            <w:r w:rsidRPr="004358C6">
              <w:rPr>
                <w:rFonts w:ascii="Times New Roman" w:hAnsi="Times New Roman" w:cs="Times New Roman" w:hint="eastAsia"/>
                <w:szCs w:val="21"/>
              </w:rPr>
              <w:t>存续且</w:t>
            </w:r>
            <w:proofErr w:type="gramEnd"/>
            <w:r w:rsidRPr="004358C6">
              <w:rPr>
                <w:rFonts w:ascii="Times New Roman" w:hAnsi="Times New Roman" w:cs="Times New Roman" w:hint="eastAsia"/>
                <w:szCs w:val="21"/>
              </w:rPr>
              <w:t>本公司作为上市公司控股股东期间持续有效。</w:t>
            </w:r>
          </w:p>
        </w:tc>
      </w:tr>
      <w:tr w:rsidR="002C2903" w:rsidRPr="004358C6" w14:paraId="55F240E7" w14:textId="77777777" w:rsidTr="002C2903">
        <w:trPr>
          <w:trHeight w:val="340"/>
        </w:trPr>
        <w:tc>
          <w:tcPr>
            <w:tcW w:w="1152" w:type="dxa"/>
            <w:vMerge/>
            <w:shd w:val="clear" w:color="auto" w:fill="auto"/>
            <w:vAlign w:val="center"/>
          </w:tcPr>
          <w:p w14:paraId="47E839C2" w14:textId="77777777" w:rsidR="002C2903" w:rsidRPr="004358C6" w:rsidRDefault="002C2903" w:rsidP="002C2903">
            <w:pPr>
              <w:widowControl/>
              <w:snapToGrid w:val="0"/>
              <w:jc w:val="center"/>
              <w:rPr>
                <w:rFonts w:ascii="Times New Roman" w:hAnsi="Times New Roman" w:cs="Times New Roman"/>
                <w:bCs/>
                <w:color w:val="000000"/>
                <w:szCs w:val="21"/>
              </w:rPr>
            </w:pPr>
          </w:p>
        </w:tc>
        <w:tc>
          <w:tcPr>
            <w:tcW w:w="1756" w:type="dxa"/>
            <w:shd w:val="clear" w:color="auto" w:fill="auto"/>
            <w:vAlign w:val="center"/>
          </w:tcPr>
          <w:p w14:paraId="32FC97F3" w14:textId="77777777" w:rsidR="002C2903" w:rsidRPr="004358C6" w:rsidRDefault="002C2903" w:rsidP="002C2903">
            <w:pPr>
              <w:snapToGrid w:val="0"/>
              <w:rPr>
                <w:rFonts w:ascii="Times New Roman" w:hAnsi="Times New Roman" w:cs="Times New Roman"/>
                <w:bCs/>
                <w:color w:val="000000"/>
                <w:szCs w:val="21"/>
              </w:rPr>
            </w:pPr>
            <w:r w:rsidRPr="004358C6">
              <w:rPr>
                <w:rFonts w:ascii="Times New Roman" w:hAnsi="Times New Roman" w:cs="Times New Roman" w:hint="eastAsia"/>
                <w:bCs/>
                <w:color w:val="000000"/>
                <w:szCs w:val="21"/>
              </w:rPr>
              <w:t>关于保持上市公司独立性的承诺函</w:t>
            </w:r>
          </w:p>
        </w:tc>
        <w:tc>
          <w:tcPr>
            <w:tcW w:w="5614" w:type="dxa"/>
            <w:shd w:val="clear" w:color="auto" w:fill="auto"/>
            <w:vAlign w:val="center"/>
          </w:tcPr>
          <w:p w14:paraId="1F5E2244" w14:textId="77777777" w:rsidR="002C2903" w:rsidRPr="00AE7313" w:rsidRDefault="002C2903" w:rsidP="002C2903">
            <w:pPr>
              <w:snapToGrid w:val="0"/>
              <w:rPr>
                <w:rFonts w:ascii="Times New Roman" w:hAnsi="Times New Roman" w:cs="Times New Roman"/>
                <w:szCs w:val="21"/>
              </w:rPr>
            </w:pPr>
            <w:r w:rsidRPr="00AE7313">
              <w:rPr>
                <w:rFonts w:ascii="Times New Roman" w:hAnsi="Times New Roman" w:cs="Times New Roman" w:hint="eastAsia"/>
                <w:szCs w:val="21"/>
              </w:rPr>
              <w:t>一、保证上市公司人员独立</w:t>
            </w:r>
          </w:p>
          <w:p w14:paraId="79554E23" w14:textId="77777777" w:rsidR="002C2903" w:rsidRPr="00AE7313" w:rsidRDefault="002C2903" w:rsidP="002C2903">
            <w:pPr>
              <w:snapToGrid w:val="0"/>
              <w:rPr>
                <w:rFonts w:ascii="Times New Roman" w:hAnsi="Times New Roman" w:cs="Times New Roman"/>
                <w:szCs w:val="21"/>
              </w:rPr>
            </w:pPr>
            <w:r w:rsidRPr="00AE7313">
              <w:rPr>
                <w:rFonts w:ascii="Times New Roman" w:hAnsi="Times New Roman" w:cs="Times New Roman"/>
                <w:szCs w:val="21"/>
              </w:rPr>
              <w:t>1</w:t>
            </w:r>
            <w:r w:rsidRPr="00AE7313">
              <w:rPr>
                <w:rFonts w:ascii="Times New Roman" w:hAnsi="Times New Roman" w:cs="Times New Roman" w:hint="eastAsia"/>
                <w:szCs w:val="21"/>
              </w:rPr>
              <w:t>、保证上市公司的总经理、副总经理、财务负责人和董事会秘书等高级管理人员专职工作，不得在本公司及下属全资、控股子公司及其他可实际控制企业（以下统称为</w:t>
            </w:r>
            <w:r w:rsidRPr="00AE7313">
              <w:rPr>
                <w:rFonts w:ascii="Times New Roman" w:hAnsi="Times New Roman" w:cs="Times New Roman"/>
                <w:szCs w:val="21"/>
              </w:rPr>
              <w:t>“</w:t>
            </w:r>
            <w:r w:rsidRPr="00AE7313">
              <w:rPr>
                <w:rFonts w:ascii="Times New Roman" w:hAnsi="Times New Roman" w:cs="Times New Roman" w:hint="eastAsia"/>
                <w:szCs w:val="21"/>
              </w:rPr>
              <w:t>本公司及相关企业</w:t>
            </w:r>
            <w:r w:rsidRPr="00AE7313">
              <w:rPr>
                <w:rFonts w:ascii="Times New Roman" w:hAnsi="Times New Roman" w:cs="Times New Roman"/>
                <w:szCs w:val="21"/>
              </w:rPr>
              <w:t>”</w:t>
            </w:r>
            <w:r w:rsidRPr="00AE7313">
              <w:rPr>
                <w:rFonts w:ascii="Times New Roman" w:hAnsi="Times New Roman" w:cs="Times New Roman" w:hint="eastAsia"/>
                <w:szCs w:val="21"/>
              </w:rPr>
              <w:t>，不含上市公司及其下属子公司）中担任除董事、监事以外的其他职务，不得在本公司及相关企业领薪。</w:t>
            </w:r>
          </w:p>
          <w:p w14:paraId="58A380D6" w14:textId="77777777" w:rsidR="002C2903" w:rsidRPr="00AE7313" w:rsidRDefault="002C2903" w:rsidP="002C2903">
            <w:pPr>
              <w:snapToGrid w:val="0"/>
              <w:rPr>
                <w:rFonts w:ascii="Times New Roman" w:hAnsi="Times New Roman" w:cs="Times New Roman"/>
                <w:szCs w:val="21"/>
              </w:rPr>
            </w:pPr>
            <w:r w:rsidRPr="00AE7313">
              <w:rPr>
                <w:rFonts w:ascii="Times New Roman" w:hAnsi="Times New Roman" w:cs="Times New Roman"/>
                <w:szCs w:val="21"/>
              </w:rPr>
              <w:t>2</w:t>
            </w:r>
            <w:r w:rsidRPr="00AE7313">
              <w:rPr>
                <w:rFonts w:ascii="Times New Roman" w:hAnsi="Times New Roman" w:cs="Times New Roman" w:hint="eastAsia"/>
                <w:szCs w:val="21"/>
              </w:rPr>
              <w:t>、保证上市公司的财务人员独立，不得在本公司及相关企业中兼职或领取报酬。</w:t>
            </w:r>
          </w:p>
          <w:p w14:paraId="13926FC8" w14:textId="77777777" w:rsidR="002C2903" w:rsidRPr="00AE7313" w:rsidRDefault="002C2903" w:rsidP="002C2903">
            <w:pPr>
              <w:snapToGrid w:val="0"/>
              <w:rPr>
                <w:rFonts w:ascii="Times New Roman" w:hAnsi="Times New Roman" w:cs="Times New Roman"/>
                <w:szCs w:val="21"/>
              </w:rPr>
            </w:pPr>
            <w:r w:rsidRPr="00AE7313">
              <w:rPr>
                <w:rFonts w:ascii="Times New Roman" w:hAnsi="Times New Roman" w:cs="Times New Roman"/>
                <w:szCs w:val="21"/>
              </w:rPr>
              <w:t>3</w:t>
            </w:r>
            <w:r w:rsidRPr="00AE7313">
              <w:rPr>
                <w:rFonts w:ascii="Times New Roman" w:hAnsi="Times New Roman" w:cs="Times New Roman" w:hint="eastAsia"/>
                <w:szCs w:val="21"/>
              </w:rPr>
              <w:t>、保证上市公司的劳动、人事及工资管理与本公司及相关企业之间完全独立。</w:t>
            </w:r>
          </w:p>
          <w:p w14:paraId="73D6FD8E" w14:textId="77777777" w:rsidR="002C2903" w:rsidRPr="00AE7313" w:rsidRDefault="002C2903" w:rsidP="002C2903">
            <w:pPr>
              <w:snapToGrid w:val="0"/>
              <w:rPr>
                <w:rFonts w:ascii="Times New Roman" w:hAnsi="Times New Roman" w:cs="Times New Roman"/>
                <w:szCs w:val="21"/>
              </w:rPr>
            </w:pPr>
            <w:r w:rsidRPr="00AE7313">
              <w:rPr>
                <w:rFonts w:ascii="Times New Roman" w:hAnsi="Times New Roman" w:cs="Times New Roman"/>
                <w:szCs w:val="21"/>
              </w:rPr>
              <w:t>4</w:t>
            </w:r>
            <w:r w:rsidRPr="00AE7313">
              <w:rPr>
                <w:rFonts w:ascii="Times New Roman" w:hAnsi="Times New Roman" w:cs="Times New Roman" w:hint="eastAsia"/>
                <w:szCs w:val="21"/>
              </w:rPr>
              <w:t>、本公司向上市公司推荐董事、监事、经理等高级管理人员人选，均通过合法程序进行，不干预上市公司董事会和股东大会行使职权</w:t>
            </w:r>
            <w:proofErr w:type="gramStart"/>
            <w:r w:rsidRPr="00AE7313">
              <w:rPr>
                <w:rFonts w:ascii="Times New Roman" w:hAnsi="Times New Roman" w:cs="Times New Roman" w:hint="eastAsia"/>
                <w:szCs w:val="21"/>
              </w:rPr>
              <w:t>作出</w:t>
            </w:r>
            <w:proofErr w:type="gramEnd"/>
            <w:r w:rsidRPr="00AE7313">
              <w:rPr>
                <w:rFonts w:ascii="Times New Roman" w:hAnsi="Times New Roman" w:cs="Times New Roman" w:hint="eastAsia"/>
                <w:szCs w:val="21"/>
              </w:rPr>
              <w:t>人事任免决定。</w:t>
            </w:r>
          </w:p>
          <w:p w14:paraId="19CA2FBE" w14:textId="77777777" w:rsidR="002C2903" w:rsidRPr="00AE7313" w:rsidRDefault="002C2903" w:rsidP="002C2903">
            <w:pPr>
              <w:snapToGrid w:val="0"/>
              <w:rPr>
                <w:rFonts w:ascii="Times New Roman" w:hAnsi="Times New Roman" w:cs="Times New Roman"/>
                <w:szCs w:val="21"/>
              </w:rPr>
            </w:pPr>
            <w:r w:rsidRPr="00AE7313">
              <w:rPr>
                <w:rFonts w:ascii="Times New Roman" w:hAnsi="Times New Roman" w:cs="Times New Roman" w:hint="eastAsia"/>
                <w:szCs w:val="21"/>
              </w:rPr>
              <w:t>二、保证上市公司资产独立完整</w:t>
            </w:r>
          </w:p>
          <w:p w14:paraId="7C9648F0" w14:textId="77777777" w:rsidR="002C2903" w:rsidRPr="00AE7313" w:rsidRDefault="002C2903" w:rsidP="002C2903">
            <w:pPr>
              <w:snapToGrid w:val="0"/>
              <w:rPr>
                <w:rFonts w:ascii="Times New Roman" w:hAnsi="Times New Roman" w:cs="Times New Roman"/>
                <w:szCs w:val="21"/>
              </w:rPr>
            </w:pPr>
            <w:r w:rsidRPr="00AE7313">
              <w:rPr>
                <w:rFonts w:ascii="Times New Roman" w:hAnsi="Times New Roman" w:cs="Times New Roman"/>
                <w:szCs w:val="21"/>
              </w:rPr>
              <w:t>1</w:t>
            </w:r>
            <w:r w:rsidRPr="00AE7313">
              <w:rPr>
                <w:rFonts w:ascii="Times New Roman" w:hAnsi="Times New Roman" w:cs="Times New Roman" w:hint="eastAsia"/>
                <w:szCs w:val="21"/>
              </w:rPr>
              <w:t>、保证上市公司具备与生产经营有关的生产系统、辅助生产系统和配套设施，合法拥有与生产经营有关的土地、厂房、机器设备以及商标、专利、非专利技术的所有权或者使用权，具有独立的原料采购和产品销售系统；上市公司的资产全部处于上市公司控制之下，并为上市公司独立拥有和运营。</w:t>
            </w:r>
          </w:p>
          <w:p w14:paraId="2C7912E1" w14:textId="77777777" w:rsidR="002C2903" w:rsidRPr="00AE7313" w:rsidRDefault="002C2903" w:rsidP="002C2903">
            <w:pPr>
              <w:snapToGrid w:val="0"/>
              <w:rPr>
                <w:rFonts w:ascii="Times New Roman" w:hAnsi="Times New Roman" w:cs="Times New Roman"/>
                <w:szCs w:val="21"/>
              </w:rPr>
            </w:pPr>
            <w:r w:rsidRPr="00AE7313">
              <w:rPr>
                <w:rFonts w:ascii="Times New Roman" w:hAnsi="Times New Roman" w:cs="Times New Roman"/>
                <w:szCs w:val="21"/>
              </w:rPr>
              <w:t>2</w:t>
            </w:r>
            <w:r w:rsidRPr="00AE7313">
              <w:rPr>
                <w:rFonts w:ascii="Times New Roman" w:hAnsi="Times New Roman" w:cs="Times New Roman" w:hint="eastAsia"/>
                <w:szCs w:val="21"/>
              </w:rPr>
              <w:t>、保证上市公司不存在资金、资产被本公司及相关企业占用的情形。</w:t>
            </w:r>
          </w:p>
          <w:p w14:paraId="3BD60699" w14:textId="77777777" w:rsidR="002C2903" w:rsidRPr="00AE7313" w:rsidRDefault="002C2903" w:rsidP="002C2903">
            <w:pPr>
              <w:snapToGrid w:val="0"/>
              <w:rPr>
                <w:rFonts w:ascii="Times New Roman" w:hAnsi="Times New Roman" w:cs="Times New Roman"/>
                <w:szCs w:val="21"/>
              </w:rPr>
            </w:pPr>
            <w:r w:rsidRPr="00AE7313">
              <w:rPr>
                <w:rFonts w:ascii="Times New Roman" w:hAnsi="Times New Roman" w:cs="Times New Roman"/>
                <w:szCs w:val="21"/>
              </w:rPr>
              <w:t>3</w:t>
            </w:r>
            <w:r w:rsidRPr="00AE7313">
              <w:rPr>
                <w:rFonts w:ascii="Times New Roman" w:hAnsi="Times New Roman" w:cs="Times New Roman" w:hint="eastAsia"/>
                <w:szCs w:val="21"/>
              </w:rPr>
              <w:t>、保证不以上市公司的资产为本公司及相关企业的债务违规提供担保。</w:t>
            </w:r>
          </w:p>
          <w:p w14:paraId="1CC7F2A7" w14:textId="77777777" w:rsidR="002C2903" w:rsidRPr="00AE7313" w:rsidRDefault="002C2903" w:rsidP="002C2903">
            <w:pPr>
              <w:snapToGrid w:val="0"/>
              <w:rPr>
                <w:rFonts w:ascii="Times New Roman" w:hAnsi="Times New Roman" w:cs="Times New Roman"/>
                <w:szCs w:val="21"/>
              </w:rPr>
            </w:pPr>
            <w:r w:rsidRPr="00AE7313">
              <w:rPr>
                <w:rFonts w:ascii="Times New Roman" w:hAnsi="Times New Roman" w:cs="Times New Roman" w:hint="eastAsia"/>
                <w:szCs w:val="21"/>
              </w:rPr>
              <w:t>三、保证上市公司财务独立</w:t>
            </w:r>
          </w:p>
          <w:p w14:paraId="3DB4A6B1" w14:textId="77777777" w:rsidR="002C2903" w:rsidRPr="00AE7313" w:rsidRDefault="002C2903" w:rsidP="002C2903">
            <w:pPr>
              <w:snapToGrid w:val="0"/>
              <w:rPr>
                <w:rFonts w:ascii="Times New Roman" w:hAnsi="Times New Roman" w:cs="Times New Roman"/>
                <w:szCs w:val="21"/>
              </w:rPr>
            </w:pPr>
            <w:r w:rsidRPr="00AE7313">
              <w:rPr>
                <w:rFonts w:ascii="Times New Roman" w:hAnsi="Times New Roman" w:cs="Times New Roman"/>
                <w:szCs w:val="21"/>
              </w:rPr>
              <w:t>1</w:t>
            </w:r>
            <w:r w:rsidRPr="00AE7313">
              <w:rPr>
                <w:rFonts w:ascii="Times New Roman" w:hAnsi="Times New Roman" w:cs="Times New Roman" w:hint="eastAsia"/>
                <w:szCs w:val="21"/>
              </w:rPr>
              <w:t>、保证上市公司建立独立的财务部门和独立的财务核算体系，具有规范、独立的财务会计制度和对子公司的财务管理制度。</w:t>
            </w:r>
          </w:p>
          <w:p w14:paraId="566BACB7" w14:textId="77777777" w:rsidR="002C2903" w:rsidRPr="00AE7313" w:rsidRDefault="002C2903" w:rsidP="002C2903">
            <w:pPr>
              <w:snapToGrid w:val="0"/>
              <w:rPr>
                <w:rFonts w:ascii="Times New Roman" w:hAnsi="Times New Roman" w:cs="Times New Roman"/>
                <w:szCs w:val="21"/>
              </w:rPr>
            </w:pPr>
            <w:r w:rsidRPr="00AE7313">
              <w:rPr>
                <w:rFonts w:ascii="Times New Roman" w:hAnsi="Times New Roman" w:cs="Times New Roman"/>
                <w:szCs w:val="21"/>
              </w:rPr>
              <w:t>2</w:t>
            </w:r>
            <w:r w:rsidRPr="00AE7313">
              <w:rPr>
                <w:rFonts w:ascii="Times New Roman" w:hAnsi="Times New Roman" w:cs="Times New Roman" w:hint="eastAsia"/>
                <w:szCs w:val="21"/>
              </w:rPr>
              <w:t>、保证上市公司独立在银行开户，不与本公司及相关企业共用银行账户。</w:t>
            </w:r>
          </w:p>
          <w:p w14:paraId="7BCDCF34" w14:textId="77777777" w:rsidR="002C2903" w:rsidRPr="00AE7313" w:rsidRDefault="002C2903" w:rsidP="002C2903">
            <w:pPr>
              <w:snapToGrid w:val="0"/>
              <w:rPr>
                <w:rFonts w:ascii="Times New Roman" w:hAnsi="Times New Roman" w:cs="Times New Roman"/>
                <w:szCs w:val="21"/>
              </w:rPr>
            </w:pPr>
            <w:r w:rsidRPr="00AE7313">
              <w:rPr>
                <w:rFonts w:ascii="Times New Roman" w:hAnsi="Times New Roman" w:cs="Times New Roman"/>
                <w:szCs w:val="21"/>
              </w:rPr>
              <w:t>3</w:t>
            </w:r>
            <w:r w:rsidRPr="00AE7313">
              <w:rPr>
                <w:rFonts w:ascii="Times New Roman" w:hAnsi="Times New Roman" w:cs="Times New Roman" w:hint="eastAsia"/>
                <w:szCs w:val="21"/>
              </w:rPr>
              <w:t>、保证上市公司依法独立纳税。</w:t>
            </w:r>
          </w:p>
          <w:p w14:paraId="2192FF38" w14:textId="77777777" w:rsidR="002C2903" w:rsidRPr="00AE7313" w:rsidRDefault="002C2903" w:rsidP="002C2903">
            <w:pPr>
              <w:snapToGrid w:val="0"/>
              <w:rPr>
                <w:rFonts w:ascii="Times New Roman" w:hAnsi="Times New Roman" w:cs="Times New Roman"/>
                <w:szCs w:val="21"/>
              </w:rPr>
            </w:pPr>
            <w:r w:rsidRPr="00AE7313">
              <w:rPr>
                <w:rFonts w:ascii="Times New Roman" w:hAnsi="Times New Roman" w:cs="Times New Roman"/>
                <w:szCs w:val="21"/>
              </w:rPr>
              <w:t>4</w:t>
            </w:r>
            <w:r w:rsidRPr="00AE7313">
              <w:rPr>
                <w:rFonts w:ascii="Times New Roman" w:hAnsi="Times New Roman" w:cs="Times New Roman" w:hint="eastAsia"/>
                <w:szCs w:val="21"/>
              </w:rPr>
              <w:t>、保证上市公司能够独立</w:t>
            </w:r>
            <w:proofErr w:type="gramStart"/>
            <w:r w:rsidRPr="00AE7313">
              <w:rPr>
                <w:rFonts w:ascii="Times New Roman" w:hAnsi="Times New Roman" w:cs="Times New Roman" w:hint="eastAsia"/>
                <w:szCs w:val="21"/>
              </w:rPr>
              <w:t>作出</w:t>
            </w:r>
            <w:proofErr w:type="gramEnd"/>
            <w:r w:rsidRPr="00AE7313">
              <w:rPr>
                <w:rFonts w:ascii="Times New Roman" w:hAnsi="Times New Roman" w:cs="Times New Roman" w:hint="eastAsia"/>
                <w:szCs w:val="21"/>
              </w:rPr>
              <w:t>财务决策，本公司及相关企业不干预上市公司的资金使用。</w:t>
            </w:r>
          </w:p>
          <w:p w14:paraId="1F55CE9A" w14:textId="77777777" w:rsidR="002C2903" w:rsidRPr="00AE7313" w:rsidRDefault="002C2903" w:rsidP="002C2903">
            <w:pPr>
              <w:snapToGrid w:val="0"/>
              <w:rPr>
                <w:rFonts w:ascii="Times New Roman" w:hAnsi="Times New Roman" w:cs="Times New Roman"/>
                <w:szCs w:val="21"/>
              </w:rPr>
            </w:pPr>
            <w:r w:rsidRPr="00AE7313">
              <w:rPr>
                <w:rFonts w:ascii="Times New Roman" w:hAnsi="Times New Roman" w:cs="Times New Roman" w:hint="eastAsia"/>
                <w:szCs w:val="21"/>
              </w:rPr>
              <w:t>四、保证上市公司机构独立</w:t>
            </w:r>
          </w:p>
          <w:p w14:paraId="39E3B9D2" w14:textId="77777777" w:rsidR="002C2903" w:rsidRPr="00AE7313" w:rsidRDefault="002C2903" w:rsidP="002C2903">
            <w:pPr>
              <w:snapToGrid w:val="0"/>
              <w:rPr>
                <w:rFonts w:ascii="Times New Roman" w:hAnsi="Times New Roman" w:cs="Times New Roman"/>
                <w:szCs w:val="21"/>
              </w:rPr>
            </w:pPr>
            <w:r w:rsidRPr="00AE7313">
              <w:rPr>
                <w:rFonts w:ascii="Times New Roman" w:hAnsi="Times New Roman" w:cs="Times New Roman"/>
                <w:szCs w:val="21"/>
              </w:rPr>
              <w:t>1</w:t>
            </w:r>
            <w:r w:rsidRPr="00AE7313">
              <w:rPr>
                <w:rFonts w:ascii="Times New Roman" w:hAnsi="Times New Roman" w:cs="Times New Roman" w:hint="eastAsia"/>
                <w:szCs w:val="21"/>
              </w:rPr>
              <w:t>、保证上市公司建立健全法人治理结构，拥有独立、完整的组织机构，与本公司及相关企业之间不存在机构混同的情形。</w:t>
            </w:r>
          </w:p>
          <w:p w14:paraId="705C78E4" w14:textId="77777777" w:rsidR="002C2903" w:rsidRPr="00AE7313" w:rsidRDefault="002C2903" w:rsidP="002C2903">
            <w:pPr>
              <w:snapToGrid w:val="0"/>
              <w:rPr>
                <w:rFonts w:ascii="Times New Roman" w:hAnsi="Times New Roman" w:cs="Times New Roman"/>
                <w:szCs w:val="21"/>
              </w:rPr>
            </w:pPr>
            <w:r w:rsidRPr="00AE7313">
              <w:rPr>
                <w:rFonts w:ascii="Times New Roman" w:hAnsi="Times New Roman" w:cs="Times New Roman"/>
                <w:szCs w:val="21"/>
              </w:rPr>
              <w:t>2</w:t>
            </w:r>
            <w:r w:rsidRPr="00AE7313">
              <w:rPr>
                <w:rFonts w:ascii="Times New Roman" w:hAnsi="Times New Roman" w:cs="Times New Roman" w:hint="eastAsia"/>
                <w:szCs w:val="21"/>
              </w:rPr>
              <w:t>、保证上市公司的股东大会、董事会、独立董事、监事会、高级管理人员等依照法律、法规和公司章程独立行使职权。</w:t>
            </w:r>
          </w:p>
          <w:p w14:paraId="2696A73C" w14:textId="77777777" w:rsidR="002C2903" w:rsidRPr="00AE7313" w:rsidRDefault="002C2903" w:rsidP="002C2903">
            <w:pPr>
              <w:snapToGrid w:val="0"/>
              <w:rPr>
                <w:rFonts w:ascii="Times New Roman" w:hAnsi="Times New Roman" w:cs="Times New Roman"/>
                <w:szCs w:val="21"/>
              </w:rPr>
            </w:pPr>
            <w:r w:rsidRPr="00AE7313">
              <w:rPr>
                <w:rFonts w:ascii="Times New Roman" w:hAnsi="Times New Roman" w:cs="Times New Roman" w:hint="eastAsia"/>
                <w:szCs w:val="21"/>
              </w:rPr>
              <w:lastRenderedPageBreak/>
              <w:t>五、保证上市公司业务独立</w:t>
            </w:r>
          </w:p>
          <w:p w14:paraId="7C9A6B8E" w14:textId="77777777" w:rsidR="002C2903" w:rsidRPr="00AE7313" w:rsidRDefault="002C2903" w:rsidP="002C2903">
            <w:pPr>
              <w:snapToGrid w:val="0"/>
              <w:rPr>
                <w:rFonts w:ascii="Times New Roman" w:hAnsi="Times New Roman" w:cs="Times New Roman"/>
                <w:szCs w:val="21"/>
              </w:rPr>
            </w:pPr>
            <w:r w:rsidRPr="00AE7313">
              <w:rPr>
                <w:rFonts w:ascii="Times New Roman" w:hAnsi="Times New Roman" w:cs="Times New Roman"/>
                <w:szCs w:val="21"/>
              </w:rPr>
              <w:t>1</w:t>
            </w:r>
            <w:r w:rsidRPr="00AE7313">
              <w:rPr>
                <w:rFonts w:ascii="Times New Roman" w:hAnsi="Times New Roman" w:cs="Times New Roman" w:hint="eastAsia"/>
                <w:szCs w:val="21"/>
              </w:rPr>
              <w:t>、保证上市公司拥有独立开展经营活动的资产、人员、资质和能力，具有面向市场独立自主持续经营的能力。</w:t>
            </w:r>
          </w:p>
          <w:p w14:paraId="4B1D20B8" w14:textId="77777777" w:rsidR="002C2903" w:rsidRPr="00AE7313" w:rsidRDefault="002C2903" w:rsidP="002C2903">
            <w:pPr>
              <w:snapToGrid w:val="0"/>
              <w:rPr>
                <w:rFonts w:ascii="Times New Roman" w:hAnsi="Times New Roman" w:cs="Times New Roman"/>
                <w:szCs w:val="21"/>
              </w:rPr>
            </w:pPr>
            <w:r w:rsidRPr="00AE7313">
              <w:rPr>
                <w:rFonts w:ascii="Times New Roman" w:hAnsi="Times New Roman" w:cs="Times New Roman"/>
                <w:szCs w:val="21"/>
              </w:rPr>
              <w:t>2</w:t>
            </w:r>
            <w:r w:rsidRPr="00AE7313">
              <w:rPr>
                <w:rFonts w:ascii="Times New Roman" w:hAnsi="Times New Roman" w:cs="Times New Roman" w:hint="eastAsia"/>
                <w:szCs w:val="21"/>
              </w:rPr>
              <w:t>、保证本公司及相关企业避免从事与上市公司具有实质性竞争的业务。</w:t>
            </w:r>
          </w:p>
          <w:p w14:paraId="377D0FAE" w14:textId="77777777" w:rsidR="002C2903" w:rsidRPr="00AE7313" w:rsidRDefault="002C2903" w:rsidP="002C2903">
            <w:pPr>
              <w:snapToGrid w:val="0"/>
              <w:rPr>
                <w:rFonts w:ascii="Times New Roman" w:hAnsi="Times New Roman" w:cs="Times New Roman"/>
                <w:szCs w:val="21"/>
              </w:rPr>
            </w:pPr>
            <w:r w:rsidRPr="00AE7313">
              <w:rPr>
                <w:rFonts w:ascii="Times New Roman" w:hAnsi="Times New Roman" w:cs="Times New Roman"/>
                <w:szCs w:val="21"/>
              </w:rPr>
              <w:t>3</w:t>
            </w:r>
            <w:r w:rsidRPr="00AE7313">
              <w:rPr>
                <w:rFonts w:ascii="Times New Roman" w:hAnsi="Times New Roman" w:cs="Times New Roman" w:hint="eastAsia"/>
                <w:szCs w:val="21"/>
              </w:rPr>
              <w:t>、保证本公司及相关企业减少及规范与上市公司的关联交易；在进行确有必要且无法避免的关联交易时，保证按市场化原则和公允价格进行公平操作，并按相关法律法规以及规范性文件和上市公司章程的规定履行交易程序及信息披露义务。</w:t>
            </w:r>
          </w:p>
          <w:p w14:paraId="53CF6212" w14:textId="77777777" w:rsidR="002C2903" w:rsidRPr="00AE7313" w:rsidRDefault="002C2903" w:rsidP="002C2903">
            <w:pPr>
              <w:snapToGrid w:val="0"/>
              <w:rPr>
                <w:rFonts w:ascii="Times New Roman" w:hAnsi="Times New Roman" w:cs="Times New Roman"/>
                <w:szCs w:val="21"/>
              </w:rPr>
            </w:pPr>
            <w:proofErr w:type="gramStart"/>
            <w:r w:rsidRPr="00AE7313">
              <w:rPr>
                <w:rFonts w:ascii="Times New Roman" w:hAnsi="Times New Roman" w:cs="Times New Roman" w:hint="eastAsia"/>
                <w:szCs w:val="21"/>
              </w:rPr>
              <w:t>本承诺函对</w:t>
            </w:r>
            <w:proofErr w:type="gramEnd"/>
            <w:r w:rsidRPr="00AE7313">
              <w:rPr>
                <w:rFonts w:ascii="Times New Roman" w:hAnsi="Times New Roman" w:cs="Times New Roman" w:hint="eastAsia"/>
                <w:szCs w:val="21"/>
              </w:rPr>
              <w:t>本公司及相关企业具有法律约束力，并在上市公司合法有效</w:t>
            </w:r>
            <w:proofErr w:type="gramStart"/>
            <w:r w:rsidRPr="00AE7313">
              <w:rPr>
                <w:rFonts w:ascii="Times New Roman" w:hAnsi="Times New Roman" w:cs="Times New Roman" w:hint="eastAsia"/>
                <w:szCs w:val="21"/>
              </w:rPr>
              <w:t>存续且</w:t>
            </w:r>
            <w:proofErr w:type="gramEnd"/>
            <w:r w:rsidRPr="00AE7313">
              <w:rPr>
                <w:rFonts w:ascii="Times New Roman" w:hAnsi="Times New Roman" w:cs="Times New Roman" w:hint="eastAsia"/>
                <w:szCs w:val="21"/>
              </w:rPr>
              <w:t>本公司作为上市公司控股股东期间持续有效。如本公司违反上述承诺而导致上市公司及其中小股东权益受到损害，本公司将依法承担相应的赔偿责任。</w:t>
            </w:r>
          </w:p>
        </w:tc>
      </w:tr>
    </w:tbl>
    <w:p w14:paraId="466651A1" w14:textId="1DAF732E" w:rsidR="0014312B" w:rsidRPr="0014312B" w:rsidRDefault="0014312B" w:rsidP="004D5F49">
      <w:pPr>
        <w:spacing w:line="360" w:lineRule="auto"/>
        <w:ind w:firstLineChars="200" w:firstLine="480"/>
        <w:rPr>
          <w:rFonts w:asciiTheme="minorEastAsia" w:hAnsiTheme="minorEastAsia" w:cs="Times New Roman"/>
          <w:sz w:val="24"/>
        </w:rPr>
      </w:pPr>
      <w:r w:rsidRPr="0014312B">
        <w:rPr>
          <w:rFonts w:asciiTheme="minorEastAsia" w:hAnsiTheme="minorEastAsia" w:cs="Times New Roman" w:hint="eastAsia"/>
          <w:sz w:val="24"/>
        </w:rPr>
        <w:lastRenderedPageBreak/>
        <w:t>经核查，</w:t>
      </w:r>
      <w:proofErr w:type="gramStart"/>
      <w:r w:rsidRPr="0014312B">
        <w:rPr>
          <w:rFonts w:asciiTheme="minorEastAsia" w:hAnsiTheme="minorEastAsia" w:cs="Times New Roman" w:hint="eastAsia"/>
          <w:sz w:val="24"/>
        </w:rPr>
        <w:t>本独立</w:t>
      </w:r>
      <w:proofErr w:type="gramEnd"/>
      <w:r w:rsidRPr="0014312B">
        <w:rPr>
          <w:rFonts w:asciiTheme="minorEastAsia" w:hAnsiTheme="minorEastAsia" w:cs="Times New Roman" w:hint="eastAsia"/>
          <w:sz w:val="24"/>
        </w:rPr>
        <w:t>财务顾问认为：截至</w:t>
      </w:r>
      <w:proofErr w:type="gramStart"/>
      <w:r w:rsidRPr="0014312B">
        <w:rPr>
          <w:rFonts w:asciiTheme="minorEastAsia" w:hAnsiTheme="minorEastAsia" w:cs="Times New Roman" w:hint="eastAsia"/>
          <w:sz w:val="24"/>
        </w:rPr>
        <w:t>本持续</w:t>
      </w:r>
      <w:proofErr w:type="gramEnd"/>
      <w:r w:rsidRPr="0014312B">
        <w:rPr>
          <w:rFonts w:asciiTheme="minorEastAsia" w:hAnsiTheme="minorEastAsia" w:cs="Times New Roman" w:hint="eastAsia"/>
          <w:sz w:val="24"/>
        </w:rPr>
        <w:t>督导意见出具之日，本次重组中交易各方及相关当事人无违反相关承诺的情况。</w:t>
      </w:r>
      <w:proofErr w:type="gramStart"/>
      <w:r w:rsidRPr="0014312B">
        <w:rPr>
          <w:rFonts w:asciiTheme="minorEastAsia" w:hAnsiTheme="minorEastAsia" w:cs="Times New Roman" w:hint="eastAsia"/>
          <w:sz w:val="24"/>
        </w:rPr>
        <w:t>本独立</w:t>
      </w:r>
      <w:proofErr w:type="gramEnd"/>
      <w:r w:rsidRPr="0014312B">
        <w:rPr>
          <w:rFonts w:asciiTheme="minorEastAsia" w:hAnsiTheme="minorEastAsia" w:cs="Times New Roman" w:hint="eastAsia"/>
          <w:sz w:val="24"/>
        </w:rPr>
        <w:t>财务顾问将继续关注上表各项承诺履行的进度，并敦促承诺各方切实履行相关承诺。</w:t>
      </w:r>
    </w:p>
    <w:p w14:paraId="659D168B" w14:textId="77777777" w:rsidR="00ED4267" w:rsidRPr="00EA622D" w:rsidRDefault="00ED4267" w:rsidP="004D5F49">
      <w:pPr>
        <w:pStyle w:val="1"/>
        <w:keepNext w:val="0"/>
        <w:keepLines w:val="0"/>
        <w:spacing w:beforeLines="0" w:before="0" w:afterLines="0" w:after="0" w:line="360" w:lineRule="auto"/>
        <w:ind w:firstLineChars="200" w:firstLine="482"/>
        <w:jc w:val="both"/>
        <w:rPr>
          <w:sz w:val="24"/>
          <w:szCs w:val="24"/>
        </w:rPr>
      </w:pPr>
      <w:r w:rsidRPr="00EA622D">
        <w:rPr>
          <w:rFonts w:hint="eastAsia"/>
          <w:sz w:val="24"/>
          <w:szCs w:val="24"/>
        </w:rPr>
        <w:t>三、管理</w:t>
      </w:r>
      <w:proofErr w:type="gramStart"/>
      <w:r w:rsidRPr="00EA622D">
        <w:rPr>
          <w:rFonts w:hint="eastAsia"/>
          <w:sz w:val="24"/>
          <w:szCs w:val="24"/>
        </w:rPr>
        <w:t>层讨论</w:t>
      </w:r>
      <w:proofErr w:type="gramEnd"/>
      <w:r w:rsidRPr="00EA622D">
        <w:rPr>
          <w:rFonts w:hint="eastAsia"/>
          <w:sz w:val="24"/>
          <w:szCs w:val="24"/>
        </w:rPr>
        <w:t>与分析部分提及的各项业务的发展现状</w:t>
      </w:r>
    </w:p>
    <w:p w14:paraId="7F40E829" w14:textId="29771321" w:rsidR="009E530D" w:rsidRDefault="009E530D" w:rsidP="004D5F49">
      <w:pPr>
        <w:spacing w:line="360" w:lineRule="auto"/>
        <w:ind w:firstLineChars="200" w:firstLine="480"/>
        <w:rPr>
          <w:rFonts w:ascii="Times New Roman" w:hAnsi="Times New Roman" w:cs="Times New Roman"/>
          <w:sz w:val="24"/>
        </w:rPr>
      </w:pPr>
      <w:r w:rsidRPr="009E530D">
        <w:rPr>
          <w:rFonts w:ascii="Times New Roman" w:hAnsi="Times New Roman" w:cs="Times New Roman" w:hint="eastAsia"/>
          <w:sz w:val="24"/>
        </w:rPr>
        <w:t>2020</w:t>
      </w:r>
      <w:r w:rsidRPr="009E530D">
        <w:rPr>
          <w:rFonts w:ascii="Times New Roman" w:hAnsi="Times New Roman" w:cs="Times New Roman" w:hint="eastAsia"/>
          <w:sz w:val="24"/>
        </w:rPr>
        <w:t>年受新冠疫情影响全球宏观经济增速放缓，公司所处经营环境严峻。为了进一步聚焦主业，公司逐步</w:t>
      </w:r>
      <w:proofErr w:type="gramStart"/>
      <w:r w:rsidRPr="009E530D">
        <w:rPr>
          <w:rFonts w:ascii="Times New Roman" w:hAnsi="Times New Roman" w:cs="Times New Roman" w:hint="eastAsia"/>
          <w:sz w:val="24"/>
        </w:rPr>
        <w:t>剥离低</w:t>
      </w:r>
      <w:proofErr w:type="gramEnd"/>
      <w:r w:rsidRPr="009E530D">
        <w:rPr>
          <w:rFonts w:ascii="Times New Roman" w:hAnsi="Times New Roman" w:cs="Times New Roman" w:hint="eastAsia"/>
          <w:sz w:val="24"/>
        </w:rPr>
        <w:t>毛利业务。由于主营业务正处于产业切换调整期，收入规模较去年进一步下降，此外公司经营成本费用依然较高，经营收入不能覆盖所有经营支出，部分参股公司尚处于研发投入阶段，导致公司按照权益法核算有较大的投资亏损，当期经营性亏损依然存在。</w:t>
      </w:r>
      <w:r w:rsidRPr="009E530D">
        <w:rPr>
          <w:rFonts w:ascii="Times New Roman" w:hAnsi="Times New Roman" w:cs="Times New Roman" w:hint="eastAsia"/>
          <w:sz w:val="24"/>
        </w:rPr>
        <w:t>2020</w:t>
      </w:r>
      <w:r w:rsidRPr="009E530D">
        <w:rPr>
          <w:rFonts w:ascii="Times New Roman" w:hAnsi="Times New Roman" w:cs="Times New Roman" w:hint="eastAsia"/>
          <w:sz w:val="24"/>
        </w:rPr>
        <w:t>年公司积极实施战略升级，持续调整主营业务结构，扎实推进</w:t>
      </w:r>
      <w:r w:rsidRPr="009E530D">
        <w:rPr>
          <w:rFonts w:ascii="Times New Roman" w:hAnsi="Times New Roman" w:cs="Times New Roman" w:hint="eastAsia"/>
          <w:sz w:val="24"/>
        </w:rPr>
        <w:t>IPD</w:t>
      </w:r>
      <w:r w:rsidRPr="009E530D">
        <w:rPr>
          <w:rFonts w:ascii="Times New Roman" w:hAnsi="Times New Roman" w:cs="Times New Roman" w:hint="eastAsia"/>
          <w:sz w:val="24"/>
        </w:rPr>
        <w:t>管理变革，实现营业收入</w:t>
      </w:r>
      <w:r w:rsidRPr="009E530D">
        <w:rPr>
          <w:rFonts w:ascii="Times New Roman" w:hAnsi="Times New Roman" w:cs="Times New Roman" w:hint="eastAsia"/>
          <w:sz w:val="24"/>
        </w:rPr>
        <w:t>12.07</w:t>
      </w:r>
      <w:r w:rsidRPr="009E530D">
        <w:rPr>
          <w:rFonts w:ascii="Times New Roman" w:hAnsi="Times New Roman" w:cs="Times New Roman" w:hint="eastAsia"/>
          <w:sz w:val="24"/>
        </w:rPr>
        <w:t>亿元，经营性净现金流持续为正，债务规模进一步降低。</w:t>
      </w:r>
    </w:p>
    <w:p w14:paraId="5825AF88" w14:textId="545F9CA6" w:rsidR="009E530D" w:rsidRDefault="009E530D" w:rsidP="004D5F49">
      <w:pPr>
        <w:spacing w:line="360" w:lineRule="auto"/>
        <w:ind w:firstLineChars="200" w:firstLine="480"/>
        <w:rPr>
          <w:rFonts w:ascii="Times New Roman" w:hAnsi="Times New Roman" w:cs="Times New Roman"/>
          <w:sz w:val="24"/>
        </w:rPr>
      </w:pPr>
      <w:r w:rsidRPr="009E530D">
        <w:rPr>
          <w:rFonts w:ascii="Times New Roman" w:hAnsi="Times New Roman" w:cs="Times New Roman" w:hint="eastAsia"/>
          <w:sz w:val="24"/>
        </w:rPr>
        <w:t>集成电路设计领域，受社保卡升级换代影响，金融社保卡芯片出货量有所降低；同时受整体汽车行业萎靡影响，车灯调节器芯片出货量及盈利水平有所下降，</w:t>
      </w:r>
      <w:r w:rsidRPr="009E530D">
        <w:rPr>
          <w:rFonts w:ascii="Times New Roman" w:hAnsi="Times New Roman" w:cs="Times New Roman" w:hint="eastAsia"/>
          <w:sz w:val="24"/>
        </w:rPr>
        <w:t>BMS</w:t>
      </w:r>
      <w:r w:rsidRPr="009E530D">
        <w:rPr>
          <w:rFonts w:ascii="Times New Roman" w:hAnsi="Times New Roman" w:cs="Times New Roman" w:hint="eastAsia"/>
          <w:sz w:val="24"/>
        </w:rPr>
        <w:t>电池监测芯片研发进展不及预期。但公司安全芯片市场占有率仍然位居国内前列，二代身份证芯片等市场占有率基本稳定，完成多省三代社保卡芯片入围，为多家银行供货金融</w:t>
      </w:r>
      <w:r w:rsidRPr="009E530D">
        <w:rPr>
          <w:rFonts w:ascii="Times New Roman" w:hAnsi="Times New Roman" w:cs="Times New Roman" w:hint="eastAsia"/>
          <w:sz w:val="24"/>
        </w:rPr>
        <w:t>IC</w:t>
      </w:r>
      <w:r w:rsidRPr="009E530D">
        <w:rPr>
          <w:rFonts w:ascii="Times New Roman" w:hAnsi="Times New Roman" w:cs="Times New Roman" w:hint="eastAsia"/>
          <w:sz w:val="24"/>
        </w:rPr>
        <w:t>卡芯片，金融支付芯片出货量继续保持较高增长态势，并持续拓展行业细分市场，进入广电直播星、</w:t>
      </w:r>
      <w:r w:rsidRPr="009E530D">
        <w:rPr>
          <w:rFonts w:ascii="Times New Roman" w:hAnsi="Times New Roman" w:cs="Times New Roman" w:hint="eastAsia"/>
          <w:sz w:val="24"/>
        </w:rPr>
        <w:t>ETC</w:t>
      </w:r>
      <w:r w:rsidRPr="009E530D">
        <w:rPr>
          <w:rFonts w:ascii="Times New Roman" w:hAnsi="Times New Roman" w:cs="Times New Roman" w:hint="eastAsia"/>
          <w:sz w:val="24"/>
        </w:rPr>
        <w:t>等市场</w:t>
      </w:r>
      <w:r w:rsidRPr="009E530D">
        <w:rPr>
          <w:rFonts w:ascii="Times New Roman" w:hAnsi="Times New Roman" w:cs="Times New Roman" w:hint="eastAsia"/>
          <w:sz w:val="24"/>
        </w:rPr>
        <w:t>,</w:t>
      </w:r>
      <w:r w:rsidRPr="009E530D">
        <w:rPr>
          <w:rFonts w:ascii="Times New Roman" w:hAnsi="Times New Roman" w:cs="Times New Roman" w:hint="eastAsia"/>
          <w:sz w:val="24"/>
        </w:rPr>
        <w:t>积极布局车联网安全芯片。</w:t>
      </w:r>
    </w:p>
    <w:p w14:paraId="73096145" w14:textId="3CEF9D6C" w:rsidR="009E530D" w:rsidRDefault="009E530D" w:rsidP="004D5F49">
      <w:pPr>
        <w:spacing w:line="360" w:lineRule="auto"/>
        <w:ind w:firstLineChars="200" w:firstLine="480"/>
        <w:rPr>
          <w:rFonts w:ascii="Times New Roman" w:hAnsi="Times New Roman" w:cs="Times New Roman"/>
          <w:sz w:val="24"/>
        </w:rPr>
      </w:pPr>
      <w:r w:rsidRPr="009E530D">
        <w:rPr>
          <w:rFonts w:ascii="Times New Roman" w:hAnsi="Times New Roman" w:cs="Times New Roman" w:hint="eastAsia"/>
          <w:sz w:val="24"/>
        </w:rPr>
        <w:t>信息通信安全领域，受经济下行影响，行业终端市场竞争激烈，下游客户议价能力进一步增强，销售毛利同比下降明显。公司在巩固原有产品市场的同时积</w:t>
      </w:r>
      <w:r w:rsidRPr="009E530D">
        <w:rPr>
          <w:rFonts w:ascii="Times New Roman" w:hAnsi="Times New Roman" w:cs="Times New Roman" w:hint="eastAsia"/>
          <w:sz w:val="24"/>
        </w:rPr>
        <w:lastRenderedPageBreak/>
        <w:t>极研发具有差异化优势的新产品，持续发力行业终端市场。专用通信终端市场份额稳定；成为中国电信对讲平台</w:t>
      </w:r>
      <w:proofErr w:type="spellStart"/>
      <w:r w:rsidRPr="009E530D">
        <w:rPr>
          <w:rFonts w:ascii="Times New Roman" w:hAnsi="Times New Roman" w:cs="Times New Roman" w:hint="eastAsia"/>
          <w:sz w:val="24"/>
        </w:rPr>
        <w:t>CTChat</w:t>
      </w:r>
      <w:proofErr w:type="spellEnd"/>
      <w:r w:rsidRPr="009E530D">
        <w:rPr>
          <w:rFonts w:ascii="Times New Roman" w:hAnsi="Times New Roman" w:cs="Times New Roman" w:hint="eastAsia"/>
          <w:sz w:val="24"/>
        </w:rPr>
        <w:t>产业</w:t>
      </w:r>
      <w:proofErr w:type="gramStart"/>
      <w:r w:rsidRPr="009E530D">
        <w:rPr>
          <w:rFonts w:ascii="Times New Roman" w:hAnsi="Times New Roman" w:cs="Times New Roman" w:hint="eastAsia"/>
          <w:sz w:val="24"/>
        </w:rPr>
        <w:t>链重要</w:t>
      </w:r>
      <w:proofErr w:type="gramEnd"/>
      <w:r w:rsidRPr="009E530D">
        <w:rPr>
          <w:rFonts w:ascii="Times New Roman" w:hAnsi="Times New Roman" w:cs="Times New Roman" w:hint="eastAsia"/>
          <w:sz w:val="24"/>
        </w:rPr>
        <w:t>的终端厂商；海上风</w:t>
      </w:r>
      <w:proofErr w:type="gramStart"/>
      <w:r w:rsidRPr="009E530D">
        <w:rPr>
          <w:rFonts w:ascii="Times New Roman" w:hAnsi="Times New Roman" w:cs="Times New Roman" w:hint="eastAsia"/>
          <w:sz w:val="24"/>
        </w:rPr>
        <w:t>电市场合同额显著</w:t>
      </w:r>
      <w:proofErr w:type="gramEnd"/>
      <w:r w:rsidRPr="009E530D">
        <w:rPr>
          <w:rFonts w:ascii="Times New Roman" w:hAnsi="Times New Roman" w:cs="Times New Roman" w:hint="eastAsia"/>
          <w:sz w:val="24"/>
        </w:rPr>
        <w:t>增长；应急通信终端和解决方案获得</w:t>
      </w:r>
      <w:r w:rsidRPr="009E530D">
        <w:rPr>
          <w:rFonts w:ascii="Times New Roman" w:hAnsi="Times New Roman" w:cs="Times New Roman" w:hint="eastAsia"/>
          <w:sz w:val="24"/>
        </w:rPr>
        <w:t>2020</w:t>
      </w:r>
      <w:r w:rsidRPr="009E530D">
        <w:rPr>
          <w:rFonts w:ascii="Times New Roman" w:hAnsi="Times New Roman" w:cs="Times New Roman" w:hint="eastAsia"/>
          <w:sz w:val="24"/>
        </w:rPr>
        <w:t>年度</w:t>
      </w:r>
      <w:r w:rsidRPr="009E530D">
        <w:rPr>
          <w:rFonts w:ascii="Times New Roman" w:hAnsi="Times New Roman" w:cs="Times New Roman" w:hint="eastAsia"/>
          <w:sz w:val="24"/>
        </w:rPr>
        <w:t>CICC</w:t>
      </w:r>
      <w:r w:rsidRPr="009E530D">
        <w:rPr>
          <w:rFonts w:ascii="Times New Roman" w:hAnsi="Times New Roman" w:cs="Times New Roman" w:hint="eastAsia"/>
          <w:sz w:val="24"/>
        </w:rPr>
        <w:t>科学技术进步一等奖。</w:t>
      </w:r>
    </w:p>
    <w:p w14:paraId="4F771D2A" w14:textId="0A7D0475" w:rsidR="009E530D" w:rsidRDefault="009E530D" w:rsidP="004D5F49">
      <w:pPr>
        <w:spacing w:line="360" w:lineRule="auto"/>
        <w:ind w:firstLineChars="200" w:firstLine="480"/>
        <w:rPr>
          <w:rFonts w:ascii="Times New Roman" w:hAnsi="Times New Roman" w:cs="Times New Roman"/>
          <w:sz w:val="24"/>
        </w:rPr>
      </w:pPr>
      <w:r w:rsidRPr="009E530D">
        <w:rPr>
          <w:rFonts w:ascii="Times New Roman" w:hAnsi="Times New Roman" w:cs="Times New Roman" w:hint="eastAsia"/>
          <w:sz w:val="24"/>
        </w:rPr>
        <w:t>5G</w:t>
      </w:r>
      <w:r w:rsidRPr="009E530D">
        <w:rPr>
          <w:rFonts w:ascii="Times New Roman" w:hAnsi="Times New Roman" w:cs="Times New Roman" w:hint="eastAsia"/>
          <w:sz w:val="24"/>
        </w:rPr>
        <w:t>赋能应用领域，受疫情影响，高速公路机电信息化项目进度延迟，业务下滑；新业务扩展缓慢，盈利水平未达预期。运营商</w:t>
      </w:r>
      <w:r w:rsidRPr="009E530D">
        <w:rPr>
          <w:rFonts w:ascii="Times New Roman" w:hAnsi="Times New Roman" w:cs="Times New Roman" w:hint="eastAsia"/>
          <w:sz w:val="24"/>
        </w:rPr>
        <w:t>BOSS</w:t>
      </w:r>
      <w:r w:rsidRPr="009E530D">
        <w:rPr>
          <w:rFonts w:ascii="Times New Roman" w:hAnsi="Times New Roman" w:cs="Times New Roman" w:hint="eastAsia"/>
          <w:sz w:val="24"/>
        </w:rPr>
        <w:t>系统市场份额稳定；完成国家重点医疗物资保障平台、工业互联网大数据系统等的上线运营工作；构建大唐云海大数据平台产品体系，拓展大数据、云化、智能中台等新兴业务方向，为后续发展奠定了基础。</w:t>
      </w:r>
    </w:p>
    <w:p w14:paraId="7920A650" w14:textId="4003706C" w:rsidR="009E530D" w:rsidRDefault="009E530D" w:rsidP="004D5F49">
      <w:pPr>
        <w:spacing w:line="360" w:lineRule="auto"/>
        <w:ind w:firstLineChars="200" w:firstLine="480"/>
        <w:rPr>
          <w:rFonts w:ascii="Times New Roman" w:hAnsi="Times New Roman" w:cs="Times New Roman"/>
          <w:sz w:val="24"/>
        </w:rPr>
      </w:pPr>
      <w:r w:rsidRPr="009E530D">
        <w:rPr>
          <w:rFonts w:ascii="Times New Roman" w:hAnsi="Times New Roman" w:cs="Times New Roman" w:hint="eastAsia"/>
          <w:sz w:val="24"/>
        </w:rPr>
        <w:t>2020</w:t>
      </w:r>
      <w:r w:rsidRPr="009E530D">
        <w:rPr>
          <w:rFonts w:ascii="Times New Roman" w:hAnsi="Times New Roman" w:cs="Times New Roman" w:hint="eastAsia"/>
          <w:sz w:val="24"/>
        </w:rPr>
        <w:t>年，公司在变革与发展过程中仍然存在问题与不足，各业务模块产业</w:t>
      </w:r>
      <w:proofErr w:type="gramStart"/>
      <w:r w:rsidRPr="009E530D">
        <w:rPr>
          <w:rFonts w:ascii="Times New Roman" w:hAnsi="Times New Roman" w:cs="Times New Roman" w:hint="eastAsia"/>
          <w:sz w:val="24"/>
        </w:rPr>
        <w:t>协同仍</w:t>
      </w:r>
      <w:proofErr w:type="gramEnd"/>
      <w:r w:rsidRPr="009E530D">
        <w:rPr>
          <w:rFonts w:ascii="Times New Roman" w:hAnsi="Times New Roman" w:cs="Times New Roman" w:hint="eastAsia"/>
          <w:sz w:val="24"/>
        </w:rPr>
        <w:t>处在磨合期，新业务方向与产品仍在不断探索中，细分市场尚未形成竞争优势。</w:t>
      </w:r>
      <w:r w:rsidRPr="009E530D">
        <w:rPr>
          <w:rFonts w:ascii="Times New Roman" w:hAnsi="Times New Roman" w:cs="Times New Roman" w:hint="eastAsia"/>
          <w:sz w:val="24"/>
        </w:rPr>
        <w:t>2021</w:t>
      </w:r>
      <w:r w:rsidRPr="009E530D">
        <w:rPr>
          <w:rFonts w:ascii="Times New Roman" w:hAnsi="Times New Roman" w:cs="Times New Roman" w:hint="eastAsia"/>
          <w:sz w:val="24"/>
        </w:rPr>
        <w:t>年，公司将持续以“大安全”战略为指引，做好公司发展战略顶层规划，形成核心业务、核心产品、核心市场、核心客户相互融合、相互促进的局面，重塑公司发展源动力，实现公司健康可持续发展。</w:t>
      </w:r>
    </w:p>
    <w:p w14:paraId="7FF107DD" w14:textId="4E227839" w:rsidR="004B1BD6" w:rsidRPr="00ED18FB" w:rsidRDefault="004B1BD6" w:rsidP="004D5F49">
      <w:pPr>
        <w:spacing w:line="360" w:lineRule="auto"/>
        <w:ind w:firstLineChars="200" w:firstLine="480"/>
        <w:rPr>
          <w:rFonts w:ascii="Times New Roman" w:hAnsi="Times New Roman" w:cs="Times New Roman"/>
          <w:sz w:val="24"/>
        </w:rPr>
      </w:pPr>
      <w:r w:rsidRPr="004B1BD6">
        <w:rPr>
          <w:rFonts w:ascii="Times New Roman" w:hAnsi="Times New Roman" w:cs="Times New Roman" w:hint="eastAsia"/>
          <w:sz w:val="24"/>
        </w:rPr>
        <w:t>经核查，</w:t>
      </w:r>
      <w:proofErr w:type="gramStart"/>
      <w:r w:rsidRPr="004B1BD6">
        <w:rPr>
          <w:rFonts w:ascii="Times New Roman" w:hAnsi="Times New Roman" w:cs="Times New Roman" w:hint="eastAsia"/>
          <w:sz w:val="24"/>
        </w:rPr>
        <w:t>本独立</w:t>
      </w:r>
      <w:proofErr w:type="gramEnd"/>
      <w:r w:rsidRPr="004B1BD6">
        <w:rPr>
          <w:rFonts w:ascii="Times New Roman" w:hAnsi="Times New Roman" w:cs="Times New Roman" w:hint="eastAsia"/>
          <w:sz w:val="24"/>
        </w:rPr>
        <w:t>财务顾问认为：</w:t>
      </w:r>
      <w:r w:rsidRPr="004B1BD6">
        <w:rPr>
          <w:rFonts w:ascii="Times New Roman" w:hAnsi="Times New Roman" w:cs="Times New Roman" w:hint="eastAsia"/>
          <w:sz w:val="24"/>
        </w:rPr>
        <w:t>20</w:t>
      </w:r>
      <w:r w:rsidR="00AD3CB8">
        <w:rPr>
          <w:rFonts w:ascii="Times New Roman" w:hAnsi="Times New Roman" w:cs="Times New Roman"/>
          <w:sz w:val="24"/>
        </w:rPr>
        <w:t>20</w:t>
      </w:r>
      <w:r w:rsidRPr="004B1BD6">
        <w:rPr>
          <w:rFonts w:ascii="Times New Roman" w:hAnsi="Times New Roman" w:cs="Times New Roman" w:hint="eastAsia"/>
          <w:sz w:val="24"/>
        </w:rPr>
        <w:t>年</w:t>
      </w:r>
      <w:r>
        <w:rPr>
          <w:rFonts w:ascii="Times New Roman" w:hAnsi="Times New Roman" w:cs="Times New Roman" w:hint="eastAsia"/>
          <w:sz w:val="24"/>
        </w:rPr>
        <w:t>大唐</w:t>
      </w:r>
      <w:r>
        <w:rPr>
          <w:rFonts w:ascii="Times New Roman" w:hAnsi="Times New Roman" w:cs="Times New Roman"/>
          <w:sz w:val="24"/>
        </w:rPr>
        <w:t>电信</w:t>
      </w:r>
      <w:r w:rsidR="00AD3CB8" w:rsidRPr="00AD3CB8">
        <w:rPr>
          <w:rFonts w:ascii="Times New Roman" w:hAnsi="Times New Roman" w:cs="Times New Roman" w:hint="eastAsia"/>
          <w:sz w:val="24"/>
        </w:rPr>
        <w:t>主营业务正处于产业切换调整期</w:t>
      </w:r>
      <w:r w:rsidR="00AD3CB8">
        <w:rPr>
          <w:rFonts w:ascii="Times New Roman" w:hAnsi="Times New Roman" w:cs="Times New Roman" w:hint="eastAsia"/>
          <w:sz w:val="24"/>
        </w:rPr>
        <w:t>，</w:t>
      </w:r>
      <w:r w:rsidR="00B36888">
        <w:rPr>
          <w:rFonts w:ascii="Times New Roman" w:hAnsi="Times New Roman" w:cs="Times New Roman" w:hint="eastAsia"/>
          <w:sz w:val="24"/>
        </w:rPr>
        <w:t>受</w:t>
      </w:r>
      <w:r w:rsidR="00B36888" w:rsidRPr="00B36888">
        <w:rPr>
          <w:rFonts w:ascii="Times New Roman" w:hAnsi="Times New Roman" w:cs="Times New Roman" w:hint="eastAsia"/>
          <w:sz w:val="24"/>
        </w:rPr>
        <w:t>经营成本费用</w:t>
      </w:r>
      <w:r w:rsidR="00B36888">
        <w:rPr>
          <w:rFonts w:ascii="Times New Roman" w:hAnsi="Times New Roman" w:cs="Times New Roman" w:hint="eastAsia"/>
          <w:sz w:val="24"/>
        </w:rPr>
        <w:t>较高以及部分参股公司投资亏损影响，</w:t>
      </w:r>
      <w:r w:rsidR="00B36888">
        <w:rPr>
          <w:rFonts w:ascii="Times New Roman" w:hAnsi="Times New Roman" w:cs="Times New Roman" w:hint="eastAsia"/>
          <w:sz w:val="24"/>
        </w:rPr>
        <w:t>2</w:t>
      </w:r>
      <w:r w:rsidR="00B36888">
        <w:rPr>
          <w:rFonts w:ascii="Times New Roman" w:hAnsi="Times New Roman" w:cs="Times New Roman"/>
          <w:sz w:val="24"/>
        </w:rPr>
        <w:t>020</w:t>
      </w:r>
      <w:r w:rsidR="00B36888">
        <w:rPr>
          <w:rFonts w:ascii="Times New Roman" w:hAnsi="Times New Roman" w:cs="Times New Roman"/>
          <w:sz w:val="24"/>
        </w:rPr>
        <w:t>年存在</w:t>
      </w:r>
      <w:r w:rsidR="00B36888" w:rsidRPr="00B36888">
        <w:rPr>
          <w:rFonts w:ascii="Times New Roman" w:hAnsi="Times New Roman" w:cs="Times New Roman" w:hint="eastAsia"/>
          <w:sz w:val="24"/>
        </w:rPr>
        <w:t>经营性亏损</w:t>
      </w:r>
      <w:r w:rsidRPr="004B1BD6">
        <w:rPr>
          <w:rFonts w:ascii="Times New Roman" w:hAnsi="Times New Roman" w:cs="Times New Roman" w:hint="eastAsia"/>
          <w:sz w:val="24"/>
        </w:rPr>
        <w:t>。</w:t>
      </w:r>
    </w:p>
    <w:p w14:paraId="1E437CED" w14:textId="77777777" w:rsidR="00805ED1" w:rsidRPr="00EA622D" w:rsidRDefault="000A38BA" w:rsidP="004D5F49">
      <w:pPr>
        <w:pStyle w:val="1"/>
        <w:keepNext w:val="0"/>
        <w:keepLines w:val="0"/>
        <w:spacing w:beforeLines="0" w:before="0" w:afterLines="0" w:after="0" w:line="360" w:lineRule="auto"/>
        <w:ind w:firstLineChars="200" w:firstLine="482"/>
        <w:jc w:val="both"/>
        <w:rPr>
          <w:sz w:val="24"/>
          <w:szCs w:val="24"/>
        </w:rPr>
      </w:pPr>
      <w:r w:rsidRPr="00EA622D">
        <w:rPr>
          <w:rFonts w:hint="eastAsia"/>
          <w:sz w:val="24"/>
          <w:szCs w:val="24"/>
        </w:rPr>
        <w:t>四、公司治理结构与运行情况</w:t>
      </w:r>
    </w:p>
    <w:p w14:paraId="7F726C2F" w14:textId="530BF273" w:rsidR="009B15A6" w:rsidRPr="009B15A6" w:rsidRDefault="009B15A6" w:rsidP="004D5F49">
      <w:pPr>
        <w:spacing w:beforeLines="50" w:before="156" w:afterLines="50" w:after="156" w:line="360" w:lineRule="auto"/>
        <w:ind w:firstLineChars="200" w:firstLine="480"/>
        <w:rPr>
          <w:rFonts w:ascii="Times New Roman" w:hAnsi="Times New Roman"/>
          <w:sz w:val="24"/>
          <w:szCs w:val="24"/>
        </w:rPr>
      </w:pPr>
      <w:r w:rsidRPr="009B15A6">
        <w:rPr>
          <w:rFonts w:ascii="Times New Roman" w:hAnsi="Times New Roman" w:hint="eastAsia"/>
          <w:sz w:val="24"/>
          <w:szCs w:val="24"/>
        </w:rPr>
        <w:t>本次重组前，</w:t>
      </w:r>
      <w:r w:rsidR="00347FB7">
        <w:rPr>
          <w:rFonts w:ascii="Times New Roman" w:hAnsi="Times New Roman" w:hint="eastAsia"/>
          <w:sz w:val="24"/>
          <w:szCs w:val="24"/>
        </w:rPr>
        <w:t>上市公司已严格按照《公司法》、《证券法》、《上市公司治理准则》</w:t>
      </w:r>
      <w:r w:rsidRPr="009B15A6">
        <w:rPr>
          <w:rFonts w:ascii="Times New Roman" w:hAnsi="Times New Roman" w:hint="eastAsia"/>
          <w:sz w:val="24"/>
          <w:szCs w:val="24"/>
        </w:rPr>
        <w:t>及《公司章程》等有关法律法规的要求，不断完善公司法人治理结构，建立健全内部控制制度，提高公司运营透明度，全面提升公司治理水平。</w:t>
      </w:r>
    </w:p>
    <w:p w14:paraId="40670CE6" w14:textId="760C0BC4" w:rsidR="000A38BA" w:rsidRPr="00EA622D" w:rsidRDefault="009B15A6" w:rsidP="004D5F49">
      <w:pPr>
        <w:spacing w:beforeLines="50" w:before="156" w:afterLines="50" w:after="156" w:line="360" w:lineRule="auto"/>
        <w:ind w:firstLineChars="200" w:firstLine="480"/>
        <w:rPr>
          <w:rFonts w:ascii="Times New Roman" w:hAnsi="Times New Roman"/>
          <w:sz w:val="24"/>
          <w:szCs w:val="24"/>
        </w:rPr>
      </w:pPr>
      <w:r w:rsidRPr="009B15A6">
        <w:rPr>
          <w:rFonts w:ascii="Times New Roman" w:hAnsi="Times New Roman" w:hint="eastAsia"/>
          <w:sz w:val="24"/>
          <w:szCs w:val="24"/>
        </w:rPr>
        <w:t>本次交易完成后，</w:t>
      </w:r>
      <w:r w:rsidR="002C2903" w:rsidRPr="009B15A6">
        <w:rPr>
          <w:rFonts w:ascii="Times New Roman" w:hAnsi="Times New Roman" w:hint="eastAsia"/>
          <w:sz w:val="24"/>
          <w:szCs w:val="24"/>
        </w:rPr>
        <w:t>上市公司</w:t>
      </w:r>
      <w:r w:rsidRPr="009B15A6">
        <w:rPr>
          <w:rFonts w:ascii="Times New Roman" w:hAnsi="Times New Roman" w:hint="eastAsia"/>
          <w:sz w:val="24"/>
          <w:szCs w:val="24"/>
        </w:rPr>
        <w:t>仍然具有完善的法人治理结构，与大股东、实际控制人及其关联企业之间在资产、人员、财务、机构、业务等方面保持独立。</w:t>
      </w:r>
      <w:r w:rsidR="002C2903" w:rsidRPr="009B15A6">
        <w:rPr>
          <w:rFonts w:ascii="Times New Roman" w:hAnsi="Times New Roman" w:hint="eastAsia"/>
          <w:sz w:val="24"/>
          <w:szCs w:val="24"/>
        </w:rPr>
        <w:t>上市公司</w:t>
      </w:r>
      <w:r w:rsidRPr="009B15A6">
        <w:rPr>
          <w:rFonts w:ascii="Times New Roman" w:hAnsi="Times New Roman" w:hint="eastAsia"/>
          <w:sz w:val="24"/>
          <w:szCs w:val="24"/>
        </w:rPr>
        <w:t>严格按照《公司法》、《证券法》、中国证监会有关规定以及《上市规则》的要求，继续执行相关的议事规则和工作细则，保证公司法人治理结构的运作更加符合本次重组完成后公司的实际情况</w:t>
      </w:r>
      <w:r>
        <w:rPr>
          <w:rFonts w:ascii="Times New Roman" w:hAnsi="Times New Roman" w:hint="eastAsia"/>
          <w:sz w:val="24"/>
          <w:szCs w:val="24"/>
        </w:rPr>
        <w:t>。</w:t>
      </w:r>
    </w:p>
    <w:p w14:paraId="4C66A48D" w14:textId="385FD6AE" w:rsidR="000A38BA" w:rsidRPr="00EA622D" w:rsidRDefault="000A38BA" w:rsidP="004D5F49">
      <w:pPr>
        <w:spacing w:beforeLines="50" w:before="156" w:afterLines="50" w:after="156" w:line="360" w:lineRule="auto"/>
        <w:ind w:firstLineChars="200" w:firstLine="480"/>
        <w:rPr>
          <w:rFonts w:ascii="Times New Roman" w:hAnsi="Times New Roman"/>
          <w:sz w:val="24"/>
          <w:szCs w:val="24"/>
        </w:rPr>
      </w:pPr>
      <w:r w:rsidRPr="00EA622D">
        <w:rPr>
          <w:rFonts w:ascii="Times New Roman" w:hAnsi="Times New Roman" w:hint="eastAsia"/>
          <w:sz w:val="24"/>
          <w:szCs w:val="24"/>
        </w:rPr>
        <w:t>经核查，</w:t>
      </w:r>
      <w:proofErr w:type="gramStart"/>
      <w:r w:rsidRPr="00EA622D">
        <w:rPr>
          <w:rFonts w:ascii="Times New Roman" w:hAnsi="Times New Roman" w:hint="eastAsia"/>
          <w:sz w:val="24"/>
          <w:szCs w:val="24"/>
        </w:rPr>
        <w:t>本独立</w:t>
      </w:r>
      <w:proofErr w:type="gramEnd"/>
      <w:r w:rsidRPr="00EA622D">
        <w:rPr>
          <w:rFonts w:ascii="Times New Roman" w:hAnsi="Times New Roman" w:hint="eastAsia"/>
          <w:sz w:val="24"/>
          <w:szCs w:val="24"/>
        </w:rPr>
        <w:t>财务顾问认为：</w:t>
      </w:r>
      <w:r w:rsidR="003954AF" w:rsidRPr="003954AF">
        <w:rPr>
          <w:rFonts w:ascii="Times New Roman" w:hAnsi="Times New Roman" w:hint="eastAsia"/>
          <w:sz w:val="24"/>
          <w:szCs w:val="24"/>
        </w:rPr>
        <w:t>上市公司建立了较为完善的法人治理结构，公司治理实际状况与中国证监会及上海证券交易所发布的有关上市公司治理的</w:t>
      </w:r>
      <w:r w:rsidR="003954AF" w:rsidRPr="003954AF">
        <w:rPr>
          <w:rFonts w:ascii="Times New Roman" w:hAnsi="Times New Roman" w:hint="eastAsia"/>
          <w:sz w:val="24"/>
          <w:szCs w:val="24"/>
        </w:rPr>
        <w:lastRenderedPageBreak/>
        <w:t>规范性文件的要求不存在重大差异。截至</w:t>
      </w:r>
      <w:proofErr w:type="gramStart"/>
      <w:r w:rsidR="003954AF" w:rsidRPr="003954AF">
        <w:rPr>
          <w:rFonts w:ascii="Times New Roman" w:hAnsi="Times New Roman" w:hint="eastAsia"/>
          <w:sz w:val="24"/>
          <w:szCs w:val="24"/>
        </w:rPr>
        <w:t>本持续</w:t>
      </w:r>
      <w:proofErr w:type="gramEnd"/>
      <w:r w:rsidR="003954AF" w:rsidRPr="003954AF">
        <w:rPr>
          <w:rFonts w:ascii="Times New Roman" w:hAnsi="Times New Roman" w:hint="eastAsia"/>
          <w:sz w:val="24"/>
          <w:szCs w:val="24"/>
        </w:rPr>
        <w:t>督导意见出具之日，公司运作规范，未发现损害中小股东利益的情形。</w:t>
      </w:r>
    </w:p>
    <w:p w14:paraId="18C39CA0" w14:textId="77777777" w:rsidR="00ED4267" w:rsidRPr="00EA622D" w:rsidRDefault="000A38BA" w:rsidP="004D5F49">
      <w:pPr>
        <w:pStyle w:val="1"/>
        <w:keepNext w:val="0"/>
        <w:keepLines w:val="0"/>
        <w:spacing w:beforeLines="0" w:before="0" w:afterLines="0" w:after="0" w:line="360" w:lineRule="auto"/>
        <w:ind w:firstLineChars="200" w:firstLine="482"/>
        <w:jc w:val="both"/>
        <w:rPr>
          <w:sz w:val="24"/>
          <w:szCs w:val="24"/>
        </w:rPr>
      </w:pPr>
      <w:r w:rsidRPr="00EA622D">
        <w:rPr>
          <w:rFonts w:hint="eastAsia"/>
          <w:sz w:val="24"/>
          <w:szCs w:val="24"/>
        </w:rPr>
        <w:t>五、与已公布的重组方案存在差异的其他事项</w:t>
      </w:r>
    </w:p>
    <w:p w14:paraId="235C7314" w14:textId="28B8C8E9" w:rsidR="00ED4267" w:rsidRDefault="00422522" w:rsidP="004D5F49">
      <w:pPr>
        <w:spacing w:beforeLines="50" w:before="156" w:afterLines="50" w:after="156" w:line="360" w:lineRule="auto"/>
        <w:ind w:firstLineChars="200" w:firstLine="480"/>
        <w:rPr>
          <w:rFonts w:ascii="Times New Roman" w:hAnsi="Times New Roman"/>
          <w:sz w:val="24"/>
          <w:szCs w:val="24"/>
        </w:rPr>
      </w:pPr>
      <w:r>
        <w:rPr>
          <w:rFonts w:ascii="Times New Roman" w:hAnsi="Times New Roman" w:hint="eastAsia"/>
          <w:sz w:val="24"/>
          <w:szCs w:val="24"/>
        </w:rPr>
        <w:t>经核查</w:t>
      </w:r>
      <w:r>
        <w:rPr>
          <w:rFonts w:ascii="Times New Roman" w:hAnsi="Times New Roman"/>
          <w:sz w:val="24"/>
          <w:szCs w:val="24"/>
        </w:rPr>
        <w:t>，</w:t>
      </w:r>
      <w:proofErr w:type="gramStart"/>
      <w:r>
        <w:rPr>
          <w:rFonts w:ascii="Times New Roman" w:hAnsi="Times New Roman"/>
          <w:sz w:val="24"/>
          <w:szCs w:val="24"/>
        </w:rPr>
        <w:t>本</w:t>
      </w:r>
      <w:r w:rsidR="000A38BA" w:rsidRPr="00EA622D">
        <w:rPr>
          <w:rFonts w:ascii="Times New Roman" w:hAnsi="Times New Roman" w:hint="eastAsia"/>
          <w:sz w:val="24"/>
          <w:szCs w:val="24"/>
        </w:rPr>
        <w:t>独立</w:t>
      </w:r>
      <w:proofErr w:type="gramEnd"/>
      <w:r w:rsidR="000A38BA" w:rsidRPr="00EA622D">
        <w:rPr>
          <w:rFonts w:ascii="Times New Roman" w:hAnsi="Times New Roman" w:hint="eastAsia"/>
          <w:sz w:val="24"/>
          <w:szCs w:val="24"/>
        </w:rPr>
        <w:t>财务顾问</w:t>
      </w:r>
      <w:r>
        <w:rPr>
          <w:rFonts w:ascii="Times New Roman" w:hAnsi="Times New Roman" w:hint="eastAsia"/>
          <w:sz w:val="24"/>
          <w:szCs w:val="24"/>
        </w:rPr>
        <w:t>认为</w:t>
      </w:r>
      <w:r w:rsidR="000A38BA" w:rsidRPr="00EA622D">
        <w:rPr>
          <w:rFonts w:ascii="Times New Roman" w:hAnsi="Times New Roman" w:hint="eastAsia"/>
          <w:sz w:val="24"/>
          <w:szCs w:val="24"/>
        </w:rPr>
        <w:t>：本督导期内，本次交易各方均按照公布的重组方案履行</w:t>
      </w:r>
      <w:r w:rsidR="004D5F49">
        <w:rPr>
          <w:rFonts w:ascii="Times New Roman" w:hAnsi="Times New Roman" w:hint="eastAsia"/>
          <w:sz w:val="24"/>
          <w:szCs w:val="24"/>
        </w:rPr>
        <w:t>各方</w:t>
      </w:r>
      <w:r w:rsidR="004D5F49">
        <w:rPr>
          <w:rFonts w:ascii="Times New Roman" w:hAnsi="Times New Roman"/>
          <w:sz w:val="24"/>
          <w:szCs w:val="24"/>
        </w:rPr>
        <w:t>责任和义务</w:t>
      </w:r>
      <w:r w:rsidR="000A38BA" w:rsidRPr="00EA622D">
        <w:rPr>
          <w:rFonts w:ascii="Times New Roman" w:hAnsi="Times New Roman" w:hint="eastAsia"/>
          <w:sz w:val="24"/>
          <w:szCs w:val="24"/>
        </w:rPr>
        <w:t>，实际实施方案与公布的重组方案无重大差异，本次交易各方将继续履行各方责任和义务。</w:t>
      </w:r>
    </w:p>
    <w:p w14:paraId="6A410BC5" w14:textId="69386E56" w:rsidR="00000491" w:rsidRPr="002F3F35" w:rsidRDefault="00000491" w:rsidP="002F3F35">
      <w:pPr>
        <w:pStyle w:val="1"/>
        <w:keepNext w:val="0"/>
        <w:keepLines w:val="0"/>
        <w:spacing w:beforeLines="0" w:before="0" w:afterLines="0" w:after="0" w:line="360" w:lineRule="auto"/>
        <w:ind w:firstLineChars="200" w:firstLine="482"/>
        <w:jc w:val="both"/>
        <w:rPr>
          <w:sz w:val="24"/>
          <w:szCs w:val="24"/>
        </w:rPr>
      </w:pPr>
      <w:r w:rsidRPr="002F3F35">
        <w:rPr>
          <w:sz w:val="24"/>
          <w:szCs w:val="24"/>
        </w:rPr>
        <w:t>六</w:t>
      </w:r>
      <w:r w:rsidRPr="002F3F35">
        <w:rPr>
          <w:rFonts w:hint="eastAsia"/>
          <w:sz w:val="24"/>
          <w:szCs w:val="24"/>
        </w:rPr>
        <w:t>、持续督导总结</w:t>
      </w:r>
    </w:p>
    <w:p w14:paraId="34EDC48A" w14:textId="23672D9D" w:rsidR="00000491" w:rsidRDefault="00000491" w:rsidP="00000491">
      <w:pPr>
        <w:spacing w:beforeLines="50" w:before="156" w:afterLines="50" w:after="156" w:line="360" w:lineRule="auto"/>
        <w:ind w:firstLineChars="200" w:firstLine="480"/>
        <w:rPr>
          <w:rFonts w:ascii="Times New Roman" w:hAnsi="Times New Roman"/>
          <w:sz w:val="24"/>
          <w:szCs w:val="24"/>
        </w:rPr>
      </w:pPr>
      <w:r w:rsidRPr="00000491">
        <w:rPr>
          <w:rFonts w:ascii="Times New Roman" w:hAnsi="Times New Roman" w:hint="eastAsia"/>
          <w:sz w:val="24"/>
          <w:szCs w:val="24"/>
        </w:rPr>
        <w:t>截至</w:t>
      </w:r>
      <w:proofErr w:type="gramStart"/>
      <w:r w:rsidRPr="00000491">
        <w:rPr>
          <w:rFonts w:ascii="Times New Roman" w:hAnsi="Times New Roman" w:hint="eastAsia"/>
          <w:sz w:val="24"/>
          <w:szCs w:val="24"/>
        </w:rPr>
        <w:t>本持续</w:t>
      </w:r>
      <w:proofErr w:type="gramEnd"/>
      <w:r w:rsidRPr="00000491">
        <w:rPr>
          <w:rFonts w:ascii="Times New Roman" w:hAnsi="Times New Roman" w:hint="eastAsia"/>
          <w:sz w:val="24"/>
          <w:szCs w:val="24"/>
        </w:rPr>
        <w:t>督导意见出具之日，本次重组的标的资产交割手续已经办理完毕，并履行了资产交割的信息披露义务；自重组完成以来，上市公司的治理结构不断完善，公司法人治理结构符合现代企业制度和《上市公司治理准则》的要求。</w:t>
      </w:r>
    </w:p>
    <w:p w14:paraId="5BC5122B" w14:textId="3BCAF16D" w:rsidR="00000491" w:rsidRPr="00000491" w:rsidRDefault="00000491" w:rsidP="00000491">
      <w:pPr>
        <w:spacing w:beforeLines="50" w:before="156" w:afterLines="50" w:after="156" w:line="360" w:lineRule="auto"/>
        <w:ind w:firstLineChars="200" w:firstLine="480"/>
        <w:rPr>
          <w:rFonts w:ascii="Times New Roman" w:hAnsi="Times New Roman"/>
          <w:sz w:val="24"/>
          <w:szCs w:val="24"/>
        </w:rPr>
      </w:pPr>
      <w:r w:rsidRPr="00000491">
        <w:rPr>
          <w:rFonts w:ascii="Times New Roman" w:hAnsi="Times New Roman" w:hint="eastAsia"/>
          <w:sz w:val="24"/>
          <w:szCs w:val="24"/>
        </w:rPr>
        <w:t>截至</w:t>
      </w:r>
      <w:proofErr w:type="gramStart"/>
      <w:r w:rsidRPr="00000491">
        <w:rPr>
          <w:rFonts w:ascii="Times New Roman" w:hAnsi="Times New Roman" w:hint="eastAsia"/>
          <w:sz w:val="24"/>
          <w:szCs w:val="24"/>
        </w:rPr>
        <w:t>本持续</w:t>
      </w:r>
      <w:proofErr w:type="gramEnd"/>
      <w:r w:rsidRPr="00000491">
        <w:rPr>
          <w:rFonts w:ascii="Times New Roman" w:hAnsi="Times New Roman" w:hint="eastAsia"/>
          <w:sz w:val="24"/>
          <w:szCs w:val="24"/>
        </w:rPr>
        <w:t>督导意见出具之日，</w:t>
      </w:r>
      <w:proofErr w:type="gramStart"/>
      <w:r w:rsidRPr="00000491">
        <w:rPr>
          <w:rFonts w:ascii="Times New Roman" w:hAnsi="Times New Roman" w:hint="eastAsia"/>
          <w:sz w:val="24"/>
          <w:szCs w:val="24"/>
        </w:rPr>
        <w:t>本独立</w:t>
      </w:r>
      <w:proofErr w:type="gramEnd"/>
      <w:r w:rsidRPr="00000491">
        <w:rPr>
          <w:rFonts w:ascii="Times New Roman" w:hAnsi="Times New Roman" w:hint="eastAsia"/>
          <w:sz w:val="24"/>
          <w:szCs w:val="24"/>
        </w:rPr>
        <w:t>财务顾问对上市公司本次</w:t>
      </w:r>
      <w:r>
        <w:rPr>
          <w:rFonts w:ascii="Times New Roman" w:hAnsi="Times New Roman" w:hint="eastAsia"/>
          <w:sz w:val="24"/>
          <w:szCs w:val="24"/>
        </w:rPr>
        <w:t>全资子公司增资之重大资产重组暨关联交易</w:t>
      </w:r>
      <w:r w:rsidRPr="00000491">
        <w:rPr>
          <w:rFonts w:ascii="Times New Roman" w:hAnsi="Times New Roman" w:hint="eastAsia"/>
          <w:sz w:val="24"/>
          <w:szCs w:val="24"/>
        </w:rPr>
        <w:t>的持续督导到期。</w:t>
      </w:r>
      <w:proofErr w:type="gramStart"/>
      <w:r w:rsidRPr="00000491">
        <w:rPr>
          <w:rFonts w:ascii="Times New Roman" w:hAnsi="Times New Roman" w:hint="eastAsia"/>
          <w:sz w:val="24"/>
          <w:szCs w:val="24"/>
        </w:rPr>
        <w:t>本独立</w:t>
      </w:r>
      <w:proofErr w:type="gramEnd"/>
      <w:r w:rsidRPr="00000491">
        <w:rPr>
          <w:rFonts w:ascii="Times New Roman" w:hAnsi="Times New Roman" w:hint="eastAsia"/>
          <w:sz w:val="24"/>
          <w:szCs w:val="24"/>
        </w:rPr>
        <w:t>财务顾问提请各方继续关注本次重组相关各方所</w:t>
      </w:r>
      <w:proofErr w:type="gramStart"/>
      <w:r w:rsidRPr="00000491">
        <w:rPr>
          <w:rFonts w:ascii="Times New Roman" w:hAnsi="Times New Roman" w:hint="eastAsia"/>
          <w:sz w:val="24"/>
          <w:szCs w:val="24"/>
        </w:rPr>
        <w:t>作出</w:t>
      </w:r>
      <w:proofErr w:type="gramEnd"/>
      <w:r w:rsidRPr="00000491">
        <w:rPr>
          <w:rFonts w:ascii="Times New Roman" w:hAnsi="Times New Roman" w:hint="eastAsia"/>
          <w:sz w:val="24"/>
          <w:szCs w:val="24"/>
        </w:rPr>
        <w:t>的各项承诺等事项。</w:t>
      </w:r>
    </w:p>
    <w:p w14:paraId="5C6D7BAA" w14:textId="77777777" w:rsidR="00000491" w:rsidRDefault="00000491" w:rsidP="004D5F49">
      <w:pPr>
        <w:spacing w:beforeLines="50" w:before="156" w:afterLines="50" w:after="156" w:line="360" w:lineRule="auto"/>
        <w:ind w:firstLineChars="200" w:firstLine="480"/>
        <w:rPr>
          <w:rFonts w:ascii="Times New Roman" w:hAnsi="Times New Roman"/>
          <w:sz w:val="24"/>
          <w:szCs w:val="24"/>
        </w:rPr>
      </w:pPr>
    </w:p>
    <w:p w14:paraId="0B585EA4" w14:textId="77777777" w:rsidR="00424070" w:rsidRPr="004D5F49" w:rsidRDefault="00424070" w:rsidP="004D5F49">
      <w:pPr>
        <w:spacing w:beforeLines="50" w:before="156" w:afterLines="50" w:after="156" w:line="360" w:lineRule="auto"/>
        <w:ind w:firstLineChars="200" w:firstLine="480"/>
        <w:rPr>
          <w:rFonts w:ascii="Times New Roman" w:hAnsi="Times New Roman"/>
          <w:sz w:val="24"/>
          <w:szCs w:val="24"/>
        </w:rPr>
        <w:sectPr w:rsidR="00424070" w:rsidRPr="004D5F49">
          <w:footerReference w:type="default" r:id="rId11"/>
          <w:pgSz w:w="11906" w:h="16838"/>
          <w:pgMar w:top="1440" w:right="1800" w:bottom="1440" w:left="1800" w:header="851" w:footer="992" w:gutter="0"/>
          <w:cols w:space="425"/>
          <w:docGrid w:type="lines" w:linePitch="312"/>
        </w:sectPr>
      </w:pPr>
    </w:p>
    <w:p w14:paraId="2043D08D" w14:textId="347AB32D" w:rsidR="00537DD0" w:rsidRPr="00EA622D" w:rsidRDefault="007C6658" w:rsidP="00645872">
      <w:pPr>
        <w:spacing w:line="360" w:lineRule="auto"/>
        <w:rPr>
          <w:rFonts w:ascii="Times New Roman" w:hAnsi="Times New Roman" w:cs="Times New Roman"/>
          <w:sz w:val="24"/>
          <w:szCs w:val="24"/>
        </w:rPr>
      </w:pPr>
      <w:r w:rsidRPr="00EA622D">
        <w:rPr>
          <w:rFonts w:ascii="Times New Roman" w:hAnsi="Times New Roman" w:cs="Times New Roman"/>
          <w:sz w:val="24"/>
          <w:szCs w:val="24"/>
        </w:rPr>
        <w:lastRenderedPageBreak/>
        <w:t>（</w:t>
      </w:r>
      <w:r w:rsidRPr="00EA622D">
        <w:rPr>
          <w:rFonts w:ascii="Times New Roman" w:hAnsi="Times New Roman" w:cs="Times New Roman" w:hint="eastAsia"/>
          <w:sz w:val="24"/>
          <w:szCs w:val="24"/>
        </w:rPr>
        <w:t>此</w:t>
      </w:r>
      <w:r w:rsidR="006F0A9E" w:rsidRPr="00EA622D">
        <w:rPr>
          <w:rFonts w:ascii="Times New Roman" w:hAnsi="Times New Roman" w:cs="Times New Roman"/>
          <w:sz w:val="24"/>
          <w:szCs w:val="24"/>
        </w:rPr>
        <w:t>页无正文，为《</w:t>
      </w:r>
      <w:r w:rsidR="00111EBB">
        <w:rPr>
          <w:rFonts w:ascii="Times New Roman" w:hAnsi="Times New Roman" w:cs="Times New Roman" w:hint="eastAsia"/>
          <w:sz w:val="24"/>
          <w:szCs w:val="24"/>
        </w:rPr>
        <w:t>中</w:t>
      </w:r>
      <w:r w:rsidR="00395DF4" w:rsidRPr="00395DF4">
        <w:rPr>
          <w:rFonts w:ascii="Times New Roman" w:hAnsi="Times New Roman" w:cs="Times New Roman" w:hint="eastAsia"/>
          <w:sz w:val="24"/>
          <w:szCs w:val="24"/>
        </w:rPr>
        <w:t>信建投证券股份有限公司关于</w:t>
      </w:r>
      <w:r w:rsidR="002C2903" w:rsidRPr="002C2903">
        <w:rPr>
          <w:rFonts w:ascii="Times New Roman" w:hAnsi="Times New Roman" w:cs="Times New Roman" w:hint="eastAsia"/>
          <w:sz w:val="24"/>
          <w:szCs w:val="24"/>
        </w:rPr>
        <w:t>大唐电信科技股份有限公司全资子公司增资之重大资产重组暨关联交易之</w:t>
      </w:r>
      <w:r w:rsidR="002C2903" w:rsidRPr="002C2903">
        <w:rPr>
          <w:rFonts w:ascii="Times New Roman" w:hAnsi="Times New Roman" w:cs="Times New Roman" w:hint="eastAsia"/>
          <w:sz w:val="24"/>
          <w:szCs w:val="24"/>
        </w:rPr>
        <w:t>20</w:t>
      </w:r>
      <w:r w:rsidR="00AD3CB8">
        <w:rPr>
          <w:rFonts w:ascii="Times New Roman" w:hAnsi="Times New Roman" w:cs="Times New Roman"/>
          <w:sz w:val="24"/>
          <w:szCs w:val="24"/>
        </w:rPr>
        <w:t>20</w:t>
      </w:r>
      <w:r w:rsidR="002C2903" w:rsidRPr="002C2903">
        <w:rPr>
          <w:rFonts w:ascii="Times New Roman" w:hAnsi="Times New Roman" w:cs="Times New Roman" w:hint="eastAsia"/>
          <w:sz w:val="24"/>
          <w:szCs w:val="24"/>
        </w:rPr>
        <w:t>年度持续督导意见</w:t>
      </w:r>
      <w:r w:rsidR="00F251F7" w:rsidRPr="00F251F7">
        <w:rPr>
          <w:rFonts w:ascii="Times New Roman" w:hAnsi="Times New Roman" w:cs="Times New Roman" w:hint="eastAsia"/>
          <w:sz w:val="24"/>
          <w:szCs w:val="24"/>
        </w:rPr>
        <w:t>暨持续督导总结报告</w:t>
      </w:r>
      <w:r w:rsidR="006F0A9E" w:rsidRPr="00EA622D">
        <w:rPr>
          <w:rFonts w:ascii="Times New Roman" w:hAnsi="Times New Roman" w:cs="Times New Roman"/>
          <w:sz w:val="24"/>
          <w:szCs w:val="24"/>
        </w:rPr>
        <w:t>》之签章页）</w:t>
      </w:r>
    </w:p>
    <w:p w14:paraId="65B391F7" w14:textId="77777777" w:rsidR="00424070" w:rsidRDefault="00424070" w:rsidP="00424070">
      <w:pPr>
        <w:widowControl/>
        <w:tabs>
          <w:tab w:val="left" w:pos="567"/>
        </w:tabs>
        <w:adjustRightInd w:val="0"/>
        <w:snapToGrid w:val="0"/>
        <w:spacing w:line="360" w:lineRule="auto"/>
        <w:rPr>
          <w:rFonts w:ascii="Times New Roman" w:hAnsi="Times New Roman" w:cs="Arial"/>
          <w:color w:val="000000"/>
          <w:sz w:val="24"/>
        </w:rPr>
      </w:pPr>
    </w:p>
    <w:p w14:paraId="34F3B056" w14:textId="77777777" w:rsidR="00424070" w:rsidRPr="00764D3D" w:rsidRDefault="00424070" w:rsidP="00424070">
      <w:pPr>
        <w:widowControl/>
        <w:tabs>
          <w:tab w:val="left" w:pos="567"/>
        </w:tabs>
        <w:adjustRightInd w:val="0"/>
        <w:snapToGrid w:val="0"/>
        <w:spacing w:line="360" w:lineRule="auto"/>
        <w:rPr>
          <w:rFonts w:ascii="Times New Roman" w:hAnsi="Times New Roman" w:cs="Arial"/>
          <w:color w:val="000000"/>
          <w:sz w:val="24"/>
        </w:rPr>
      </w:pPr>
    </w:p>
    <w:p w14:paraId="03C09389" w14:textId="77777777" w:rsidR="00424070" w:rsidRDefault="00424070" w:rsidP="00424070">
      <w:pPr>
        <w:widowControl/>
        <w:spacing w:line="360" w:lineRule="auto"/>
        <w:jc w:val="left"/>
        <w:rPr>
          <w:rFonts w:ascii="Times New Roman" w:hAnsi="Times New Roman" w:cs="Arial"/>
          <w:sz w:val="24"/>
        </w:rPr>
      </w:pPr>
    </w:p>
    <w:p w14:paraId="0DE89C67" w14:textId="77777777" w:rsidR="00424070" w:rsidRDefault="00424070" w:rsidP="00424070">
      <w:pPr>
        <w:widowControl/>
        <w:spacing w:line="360" w:lineRule="auto"/>
        <w:jc w:val="left"/>
        <w:rPr>
          <w:rFonts w:ascii="Times New Roman" w:hAnsi="Times New Roman" w:cs="Arial"/>
          <w:sz w:val="24"/>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5"/>
        <w:gridCol w:w="1701"/>
        <w:gridCol w:w="397"/>
        <w:gridCol w:w="1701"/>
      </w:tblGrid>
      <w:tr w:rsidR="00424070" w14:paraId="4B8A0AA0" w14:textId="77777777" w:rsidTr="00AA5123">
        <w:tc>
          <w:tcPr>
            <w:tcW w:w="2155" w:type="dxa"/>
          </w:tcPr>
          <w:p w14:paraId="2FC4E6A6" w14:textId="77777777" w:rsidR="00424070" w:rsidRDefault="00424070" w:rsidP="00AA5123">
            <w:pPr>
              <w:widowControl/>
              <w:spacing w:line="360" w:lineRule="auto"/>
              <w:jc w:val="left"/>
              <w:rPr>
                <w:rFonts w:ascii="Times New Roman" w:hAnsi="Times New Roman" w:cs="Arial"/>
                <w:sz w:val="24"/>
              </w:rPr>
            </w:pPr>
            <w:r>
              <w:rPr>
                <w:rFonts w:ascii="Times New Roman" w:hAnsi="Times New Roman" w:cs="Arial" w:hint="eastAsia"/>
                <w:sz w:val="24"/>
              </w:rPr>
              <w:t>财务</w:t>
            </w:r>
            <w:r>
              <w:rPr>
                <w:rFonts w:ascii="Times New Roman" w:hAnsi="Times New Roman" w:cs="Arial"/>
                <w:sz w:val="24"/>
              </w:rPr>
              <w:t>顾问主办人：</w:t>
            </w:r>
          </w:p>
        </w:tc>
        <w:tc>
          <w:tcPr>
            <w:tcW w:w="1701" w:type="dxa"/>
            <w:vAlign w:val="center"/>
          </w:tcPr>
          <w:p w14:paraId="2FD12FDE" w14:textId="77777777" w:rsidR="00424070" w:rsidRPr="007D1992" w:rsidRDefault="00424070" w:rsidP="00AA5123">
            <w:pPr>
              <w:widowControl/>
              <w:spacing w:line="360" w:lineRule="auto"/>
              <w:rPr>
                <w:rFonts w:ascii="Times New Roman" w:hAnsi="Times New Roman" w:cs="Arial"/>
                <w:sz w:val="24"/>
                <w:u w:val="single"/>
              </w:rPr>
            </w:pPr>
            <w:r w:rsidRPr="007D1992">
              <w:rPr>
                <w:rFonts w:ascii="Times New Roman" w:hAnsi="Times New Roman" w:cs="Arial" w:hint="eastAsia"/>
                <w:sz w:val="24"/>
                <w:u w:val="single"/>
              </w:rPr>
              <w:t xml:space="preserve">    </w:t>
            </w:r>
            <w:r w:rsidRPr="007D1992">
              <w:rPr>
                <w:rFonts w:ascii="Times New Roman" w:hAnsi="Times New Roman" w:cs="Arial"/>
                <w:sz w:val="24"/>
                <w:u w:val="single"/>
              </w:rPr>
              <w:t xml:space="preserve">      </w:t>
            </w:r>
            <w:r>
              <w:rPr>
                <w:rFonts w:ascii="Times New Roman" w:hAnsi="Times New Roman" w:cs="Arial"/>
                <w:sz w:val="24"/>
                <w:u w:val="single"/>
              </w:rPr>
              <w:t xml:space="preserve">   </w:t>
            </w:r>
          </w:p>
        </w:tc>
        <w:tc>
          <w:tcPr>
            <w:tcW w:w="397" w:type="dxa"/>
            <w:vAlign w:val="center"/>
          </w:tcPr>
          <w:p w14:paraId="07262F05" w14:textId="77777777" w:rsidR="00424070" w:rsidRDefault="00424070" w:rsidP="00AA5123">
            <w:pPr>
              <w:widowControl/>
              <w:spacing w:line="360" w:lineRule="auto"/>
              <w:jc w:val="center"/>
              <w:rPr>
                <w:rFonts w:ascii="Times New Roman" w:hAnsi="Times New Roman" w:cs="Arial"/>
                <w:sz w:val="24"/>
              </w:rPr>
            </w:pPr>
          </w:p>
        </w:tc>
        <w:tc>
          <w:tcPr>
            <w:tcW w:w="1701" w:type="dxa"/>
            <w:vAlign w:val="center"/>
          </w:tcPr>
          <w:p w14:paraId="5EE67E59" w14:textId="77777777" w:rsidR="00424070" w:rsidRPr="007D1992" w:rsidRDefault="00424070" w:rsidP="00AA5123">
            <w:pPr>
              <w:widowControl/>
              <w:spacing w:line="360" w:lineRule="auto"/>
              <w:rPr>
                <w:rFonts w:ascii="Times New Roman" w:hAnsi="Times New Roman" w:cs="Arial"/>
                <w:sz w:val="24"/>
                <w:u w:val="single"/>
              </w:rPr>
            </w:pPr>
            <w:r w:rsidRPr="007D1992">
              <w:rPr>
                <w:rFonts w:ascii="Times New Roman" w:hAnsi="Times New Roman" w:cs="Arial" w:hint="eastAsia"/>
                <w:sz w:val="24"/>
                <w:u w:val="single"/>
              </w:rPr>
              <w:t xml:space="preserve">          </w:t>
            </w:r>
            <w:r>
              <w:rPr>
                <w:rFonts w:ascii="Times New Roman" w:hAnsi="Times New Roman" w:cs="Arial"/>
                <w:sz w:val="24"/>
                <w:u w:val="single"/>
              </w:rPr>
              <w:t xml:space="preserve">   </w:t>
            </w:r>
          </w:p>
        </w:tc>
      </w:tr>
      <w:tr w:rsidR="00424070" w14:paraId="4FD28532" w14:textId="77777777" w:rsidTr="00AA5123">
        <w:tc>
          <w:tcPr>
            <w:tcW w:w="2155" w:type="dxa"/>
          </w:tcPr>
          <w:p w14:paraId="09C6845B" w14:textId="77777777" w:rsidR="00424070" w:rsidRDefault="00424070" w:rsidP="00AA5123">
            <w:pPr>
              <w:widowControl/>
              <w:spacing w:line="360" w:lineRule="auto"/>
              <w:jc w:val="left"/>
              <w:rPr>
                <w:rFonts w:ascii="Times New Roman" w:hAnsi="Times New Roman" w:cs="Arial"/>
                <w:sz w:val="24"/>
              </w:rPr>
            </w:pPr>
          </w:p>
        </w:tc>
        <w:tc>
          <w:tcPr>
            <w:tcW w:w="1701" w:type="dxa"/>
            <w:vAlign w:val="center"/>
          </w:tcPr>
          <w:p w14:paraId="1FD03D93" w14:textId="1DE62E61" w:rsidR="00424070" w:rsidRDefault="002C2903" w:rsidP="00AA5123">
            <w:pPr>
              <w:widowControl/>
              <w:spacing w:line="360" w:lineRule="auto"/>
              <w:jc w:val="center"/>
              <w:rPr>
                <w:rFonts w:ascii="Times New Roman" w:hAnsi="Times New Roman" w:cs="Arial"/>
                <w:sz w:val="24"/>
              </w:rPr>
            </w:pPr>
            <w:r>
              <w:rPr>
                <w:rFonts w:ascii="Times New Roman" w:hAnsi="Times New Roman" w:cs="Arial" w:hint="eastAsia"/>
                <w:sz w:val="24"/>
              </w:rPr>
              <w:t>曾琨杰</w:t>
            </w:r>
          </w:p>
        </w:tc>
        <w:tc>
          <w:tcPr>
            <w:tcW w:w="397" w:type="dxa"/>
            <w:vAlign w:val="center"/>
          </w:tcPr>
          <w:p w14:paraId="12D6F1D1" w14:textId="77777777" w:rsidR="00424070" w:rsidRDefault="00424070" w:rsidP="00AA5123">
            <w:pPr>
              <w:widowControl/>
              <w:spacing w:line="360" w:lineRule="auto"/>
              <w:jc w:val="center"/>
              <w:rPr>
                <w:rFonts w:ascii="Times New Roman" w:hAnsi="Times New Roman" w:cs="Arial"/>
                <w:sz w:val="24"/>
              </w:rPr>
            </w:pPr>
          </w:p>
        </w:tc>
        <w:tc>
          <w:tcPr>
            <w:tcW w:w="1701" w:type="dxa"/>
            <w:vAlign w:val="center"/>
          </w:tcPr>
          <w:p w14:paraId="5B07A85B" w14:textId="50BBB667" w:rsidR="00424070" w:rsidRDefault="002C2903" w:rsidP="00AA5123">
            <w:pPr>
              <w:widowControl/>
              <w:spacing w:line="360" w:lineRule="auto"/>
              <w:jc w:val="center"/>
              <w:rPr>
                <w:rFonts w:ascii="Times New Roman" w:hAnsi="Times New Roman" w:cs="Arial"/>
                <w:sz w:val="24"/>
              </w:rPr>
            </w:pPr>
            <w:r>
              <w:rPr>
                <w:rFonts w:ascii="Times New Roman" w:hAnsi="Times New Roman" w:cs="Arial" w:hint="eastAsia"/>
                <w:sz w:val="24"/>
              </w:rPr>
              <w:t>李志强</w:t>
            </w:r>
          </w:p>
        </w:tc>
      </w:tr>
    </w:tbl>
    <w:p w14:paraId="5A4CBCB5" w14:textId="77777777" w:rsidR="00424070" w:rsidRPr="00764D3D" w:rsidRDefault="00424070" w:rsidP="00424070">
      <w:pPr>
        <w:widowControl/>
        <w:spacing w:beforeLines="50" w:before="156" w:afterLines="50" w:after="156" w:line="360" w:lineRule="auto"/>
        <w:jc w:val="left"/>
        <w:rPr>
          <w:rFonts w:ascii="Times New Roman" w:hAnsi="Times New Roman" w:cs="Arial"/>
          <w:sz w:val="24"/>
        </w:rPr>
      </w:pPr>
    </w:p>
    <w:p w14:paraId="4CF05B06" w14:textId="77777777" w:rsidR="00424070" w:rsidRPr="00764D3D" w:rsidRDefault="00424070" w:rsidP="00424070">
      <w:pPr>
        <w:spacing w:beforeLines="50" w:before="156" w:afterLines="50" w:after="156" w:line="360" w:lineRule="auto"/>
        <w:jc w:val="left"/>
        <w:rPr>
          <w:rFonts w:ascii="Times New Roman" w:hAnsi="Times New Roman" w:cs="Arial"/>
          <w:sz w:val="24"/>
        </w:rPr>
      </w:pPr>
    </w:p>
    <w:p w14:paraId="3BE0C4E7" w14:textId="77777777" w:rsidR="00424070" w:rsidRPr="00764D3D" w:rsidRDefault="00424070" w:rsidP="00424070">
      <w:pPr>
        <w:spacing w:beforeLines="50" w:before="156" w:afterLines="50" w:after="156" w:line="360" w:lineRule="auto"/>
        <w:jc w:val="right"/>
        <w:rPr>
          <w:rFonts w:ascii="Times New Roman" w:hAnsi="Times New Roman" w:cs="Arial"/>
          <w:sz w:val="24"/>
        </w:rPr>
      </w:pPr>
      <w:r w:rsidRPr="00764D3D">
        <w:rPr>
          <w:rFonts w:ascii="Times New Roman" w:hAnsi="Times New Roman" w:cs="Arial"/>
          <w:sz w:val="24"/>
        </w:rPr>
        <w:t>中</w:t>
      </w:r>
      <w:proofErr w:type="gramStart"/>
      <w:r w:rsidRPr="00764D3D">
        <w:rPr>
          <w:rFonts w:ascii="Times New Roman" w:hAnsi="Times New Roman" w:cs="Arial"/>
          <w:sz w:val="24"/>
        </w:rPr>
        <w:t>信</w:t>
      </w:r>
      <w:r>
        <w:rPr>
          <w:rFonts w:ascii="Times New Roman" w:hAnsi="Times New Roman" w:cs="Arial" w:hint="eastAsia"/>
          <w:sz w:val="24"/>
        </w:rPr>
        <w:t>建投</w:t>
      </w:r>
      <w:r>
        <w:rPr>
          <w:rFonts w:ascii="Times New Roman" w:hAnsi="Times New Roman" w:cs="Arial"/>
          <w:sz w:val="24"/>
        </w:rPr>
        <w:t>证券</w:t>
      </w:r>
      <w:proofErr w:type="gramEnd"/>
      <w:r>
        <w:rPr>
          <w:rFonts w:ascii="Times New Roman" w:hAnsi="Times New Roman" w:cs="Arial"/>
          <w:sz w:val="24"/>
        </w:rPr>
        <w:t>股</w:t>
      </w:r>
      <w:r w:rsidRPr="00764D3D">
        <w:rPr>
          <w:rFonts w:ascii="Times New Roman" w:hAnsi="Times New Roman" w:cs="Arial"/>
          <w:sz w:val="24"/>
        </w:rPr>
        <w:t>份有限公司</w:t>
      </w:r>
    </w:p>
    <w:p w14:paraId="156F8D68" w14:textId="77777777" w:rsidR="003B031C" w:rsidRDefault="003B031C" w:rsidP="00424070">
      <w:pPr>
        <w:spacing w:beforeLines="50" w:before="156" w:afterLines="50" w:after="156" w:line="360" w:lineRule="auto"/>
        <w:jc w:val="right"/>
        <w:rPr>
          <w:rFonts w:ascii="Times New Roman" w:hAnsi="Times New Roman" w:cs="Arial" w:hint="eastAsia"/>
          <w:sz w:val="24"/>
        </w:rPr>
      </w:pPr>
    </w:p>
    <w:p w14:paraId="38EEB5F3" w14:textId="2CCDA74B" w:rsidR="00424070" w:rsidRPr="00764D3D" w:rsidRDefault="00112959" w:rsidP="00424070">
      <w:pPr>
        <w:spacing w:beforeLines="50" w:before="156" w:afterLines="50" w:after="156" w:line="360" w:lineRule="auto"/>
        <w:jc w:val="right"/>
        <w:rPr>
          <w:rFonts w:ascii="Times New Roman" w:hAnsi="Times New Roman" w:cs="Arial"/>
          <w:sz w:val="24"/>
        </w:rPr>
      </w:pPr>
      <w:bookmarkStart w:id="50" w:name="_GoBack"/>
      <w:bookmarkEnd w:id="50"/>
      <w:r>
        <w:rPr>
          <w:rFonts w:ascii="Times New Roman" w:hAnsi="Times New Roman" w:cs="Arial" w:hint="eastAsia"/>
          <w:sz w:val="24"/>
        </w:rPr>
        <w:t>2021</w:t>
      </w:r>
      <w:r w:rsidRPr="00764D3D">
        <w:rPr>
          <w:rFonts w:ascii="Times New Roman" w:hAnsi="Times New Roman" w:cs="Arial" w:hint="eastAsia"/>
          <w:sz w:val="24"/>
        </w:rPr>
        <w:t>年</w:t>
      </w:r>
      <w:r>
        <w:rPr>
          <w:rFonts w:ascii="Times New Roman" w:hAnsi="Times New Roman" w:cs="Arial" w:hint="eastAsia"/>
          <w:sz w:val="24"/>
        </w:rPr>
        <w:t>5</w:t>
      </w:r>
      <w:r w:rsidRPr="00764D3D">
        <w:rPr>
          <w:rFonts w:ascii="Times New Roman" w:hAnsi="Times New Roman" w:cs="Arial" w:hint="eastAsia"/>
          <w:sz w:val="24"/>
        </w:rPr>
        <w:t>月</w:t>
      </w:r>
      <w:r>
        <w:rPr>
          <w:rFonts w:ascii="Times New Roman" w:hAnsi="Times New Roman" w:cs="Arial" w:hint="eastAsia"/>
          <w:sz w:val="24"/>
        </w:rPr>
        <w:t>12</w:t>
      </w:r>
      <w:r w:rsidRPr="00764D3D">
        <w:rPr>
          <w:rFonts w:ascii="Times New Roman" w:hAnsi="Times New Roman" w:cs="Arial" w:hint="eastAsia"/>
          <w:sz w:val="24"/>
        </w:rPr>
        <w:t>日</w:t>
      </w:r>
    </w:p>
    <w:p w14:paraId="6CD51927" w14:textId="77C71DC3" w:rsidR="00395DF4" w:rsidRDefault="00395DF4" w:rsidP="002C2903">
      <w:pPr>
        <w:spacing w:line="360" w:lineRule="auto"/>
        <w:jc w:val="right"/>
        <w:rPr>
          <w:rFonts w:ascii="Times New Roman" w:hAnsi="Times New Roman" w:cs="Arial"/>
          <w:sz w:val="24"/>
        </w:rPr>
      </w:pPr>
    </w:p>
    <w:sectPr w:rsidR="00395DF4">
      <w:footerReference w:type="default" r:id="rId12"/>
      <w:pgSz w:w="11906" w:h="16838"/>
      <w:pgMar w:top="1440" w:right="1800" w:bottom="1440" w:left="1800" w:header="851" w:footer="992" w:gutter="0"/>
      <w:cols w:space="425"/>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42E7CB0" w16cid:durableId="207953E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DF4C19" w14:textId="77777777" w:rsidR="00157651" w:rsidRDefault="00157651" w:rsidP="006F0A9E">
      <w:r>
        <w:separator/>
      </w:r>
    </w:p>
  </w:endnote>
  <w:endnote w:type="continuationSeparator" w:id="0">
    <w:p w14:paraId="61E79D6C" w14:textId="77777777" w:rsidR="00157651" w:rsidRDefault="00157651" w:rsidP="006F0A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华文楷体">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A5117A" w14:textId="77777777" w:rsidR="002C2903" w:rsidRPr="00AD2C45" w:rsidRDefault="002C2903">
    <w:pPr>
      <w:pStyle w:val="a4"/>
      <w:jc w:val="center"/>
      <w:rPr>
        <w:rFonts w:ascii="Times New Roman" w:hAnsi="Times New Roman" w:cs="Times New Roman"/>
        <w:sz w:val="21"/>
        <w:szCs w:val="21"/>
      </w:rPr>
    </w:pPr>
  </w:p>
  <w:p w14:paraId="649C5FB7" w14:textId="77777777" w:rsidR="002C2903" w:rsidRDefault="002C2903">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7695026"/>
      <w:docPartObj>
        <w:docPartGallery w:val="Page Numbers (Bottom of Page)"/>
        <w:docPartUnique/>
      </w:docPartObj>
    </w:sdtPr>
    <w:sdtEndPr>
      <w:rPr>
        <w:rFonts w:ascii="Times New Roman" w:hAnsi="Times New Roman" w:cs="Times New Roman"/>
        <w:sz w:val="21"/>
        <w:szCs w:val="21"/>
      </w:rPr>
    </w:sdtEndPr>
    <w:sdtContent>
      <w:p w14:paraId="0C9EF563" w14:textId="237A958E" w:rsidR="002C2903" w:rsidRPr="00D16B35" w:rsidRDefault="002C2903" w:rsidP="00D16B35">
        <w:pPr>
          <w:pStyle w:val="a4"/>
          <w:jc w:val="center"/>
          <w:rPr>
            <w:rFonts w:ascii="Times New Roman" w:hAnsi="Times New Roman" w:cs="Times New Roman"/>
            <w:sz w:val="21"/>
            <w:szCs w:val="21"/>
          </w:rPr>
        </w:pPr>
        <w:r w:rsidRPr="00D16B35">
          <w:rPr>
            <w:rFonts w:ascii="Times New Roman" w:hAnsi="Times New Roman" w:cs="Times New Roman"/>
            <w:sz w:val="21"/>
            <w:szCs w:val="21"/>
          </w:rPr>
          <w:fldChar w:fldCharType="begin"/>
        </w:r>
        <w:r w:rsidRPr="00D16B35">
          <w:rPr>
            <w:rFonts w:ascii="Times New Roman" w:hAnsi="Times New Roman" w:cs="Times New Roman"/>
            <w:sz w:val="21"/>
            <w:szCs w:val="21"/>
          </w:rPr>
          <w:instrText>PAGE   \* MERGEFORMAT</w:instrText>
        </w:r>
        <w:r w:rsidRPr="00D16B35">
          <w:rPr>
            <w:rFonts w:ascii="Times New Roman" w:hAnsi="Times New Roman" w:cs="Times New Roman"/>
            <w:sz w:val="21"/>
            <w:szCs w:val="21"/>
          </w:rPr>
          <w:fldChar w:fldCharType="separate"/>
        </w:r>
        <w:r w:rsidR="003B031C" w:rsidRPr="003B031C">
          <w:rPr>
            <w:rFonts w:ascii="Times New Roman" w:hAnsi="Times New Roman" w:cs="Times New Roman"/>
            <w:noProof/>
            <w:sz w:val="21"/>
            <w:szCs w:val="21"/>
            <w:lang w:val="zh-CN"/>
          </w:rPr>
          <w:t>16</w:t>
        </w:r>
        <w:r w:rsidRPr="00D16B35">
          <w:rPr>
            <w:rFonts w:ascii="Times New Roman" w:hAnsi="Times New Roman" w:cs="Times New Roman"/>
            <w:sz w:val="21"/>
            <w:szCs w:val="21"/>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F2A825" w14:textId="57DF9265" w:rsidR="002C2903" w:rsidRPr="00D16B35" w:rsidRDefault="002C2903" w:rsidP="00D16B35">
    <w:pPr>
      <w:pStyle w:val="a4"/>
      <w:jc w:val="center"/>
      <w:rPr>
        <w:rFonts w:ascii="Times New Roman" w:hAnsi="Times New Roman" w:cs="Times New Roman"/>
        <w:sz w:val="21"/>
        <w:szCs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AB2EA5" w14:textId="77777777" w:rsidR="00157651" w:rsidRDefault="00157651" w:rsidP="006F0A9E">
      <w:r>
        <w:separator/>
      </w:r>
    </w:p>
  </w:footnote>
  <w:footnote w:type="continuationSeparator" w:id="0">
    <w:p w14:paraId="49FA8F96" w14:textId="77777777" w:rsidR="00157651" w:rsidRDefault="00157651" w:rsidP="006F0A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A86A72" w14:textId="77777777" w:rsidR="002C2903" w:rsidRDefault="002C2903" w:rsidP="00AD2C45">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8BB"/>
    <w:rsid w:val="00000491"/>
    <w:rsid w:val="0000341D"/>
    <w:rsid w:val="00004452"/>
    <w:rsid w:val="000258CF"/>
    <w:rsid w:val="0002743F"/>
    <w:rsid w:val="00036584"/>
    <w:rsid w:val="00037E74"/>
    <w:rsid w:val="000422BE"/>
    <w:rsid w:val="00042493"/>
    <w:rsid w:val="00045BC2"/>
    <w:rsid w:val="000660FF"/>
    <w:rsid w:val="00066DBD"/>
    <w:rsid w:val="000A38BA"/>
    <w:rsid w:val="000B4526"/>
    <w:rsid w:val="000D714E"/>
    <w:rsid w:val="001023C9"/>
    <w:rsid w:val="00102520"/>
    <w:rsid w:val="00111EBB"/>
    <w:rsid w:val="00112959"/>
    <w:rsid w:val="0012782C"/>
    <w:rsid w:val="0013272F"/>
    <w:rsid w:val="001345AB"/>
    <w:rsid w:val="001347B4"/>
    <w:rsid w:val="0014312B"/>
    <w:rsid w:val="00157651"/>
    <w:rsid w:val="00176770"/>
    <w:rsid w:val="00196295"/>
    <w:rsid w:val="00196A2D"/>
    <w:rsid w:val="001B064A"/>
    <w:rsid w:val="001E63E0"/>
    <w:rsid w:val="001F61D4"/>
    <w:rsid w:val="001F6E13"/>
    <w:rsid w:val="00212383"/>
    <w:rsid w:val="002250CE"/>
    <w:rsid w:val="0023608A"/>
    <w:rsid w:val="002903DF"/>
    <w:rsid w:val="002B3EB1"/>
    <w:rsid w:val="002C2903"/>
    <w:rsid w:val="002E59E4"/>
    <w:rsid w:val="002F3F35"/>
    <w:rsid w:val="00317BD2"/>
    <w:rsid w:val="00347FB7"/>
    <w:rsid w:val="0035045C"/>
    <w:rsid w:val="00370BAF"/>
    <w:rsid w:val="0037295A"/>
    <w:rsid w:val="00383A0C"/>
    <w:rsid w:val="00387E61"/>
    <w:rsid w:val="003954AF"/>
    <w:rsid w:val="00395DF4"/>
    <w:rsid w:val="003A3DF3"/>
    <w:rsid w:val="003A6506"/>
    <w:rsid w:val="003B031C"/>
    <w:rsid w:val="00422522"/>
    <w:rsid w:val="00424070"/>
    <w:rsid w:val="004263F2"/>
    <w:rsid w:val="00436438"/>
    <w:rsid w:val="00445107"/>
    <w:rsid w:val="004720C9"/>
    <w:rsid w:val="004753E7"/>
    <w:rsid w:val="0048295B"/>
    <w:rsid w:val="004A5125"/>
    <w:rsid w:val="004B1BD6"/>
    <w:rsid w:val="004B3EFA"/>
    <w:rsid w:val="004C50C9"/>
    <w:rsid w:val="004D5F49"/>
    <w:rsid w:val="00522DE4"/>
    <w:rsid w:val="005242F3"/>
    <w:rsid w:val="005373B0"/>
    <w:rsid w:val="00537DD0"/>
    <w:rsid w:val="005B18E2"/>
    <w:rsid w:val="005B32F4"/>
    <w:rsid w:val="005B69A2"/>
    <w:rsid w:val="005C51E5"/>
    <w:rsid w:val="00614081"/>
    <w:rsid w:val="006239CA"/>
    <w:rsid w:val="006350A5"/>
    <w:rsid w:val="00645872"/>
    <w:rsid w:val="00645990"/>
    <w:rsid w:val="00653125"/>
    <w:rsid w:val="006A0F90"/>
    <w:rsid w:val="006D5814"/>
    <w:rsid w:val="006F0A9E"/>
    <w:rsid w:val="00713605"/>
    <w:rsid w:val="00721411"/>
    <w:rsid w:val="0074193A"/>
    <w:rsid w:val="00743BD9"/>
    <w:rsid w:val="0075550B"/>
    <w:rsid w:val="00764A9C"/>
    <w:rsid w:val="00764E1B"/>
    <w:rsid w:val="0077623B"/>
    <w:rsid w:val="007822DF"/>
    <w:rsid w:val="007863C5"/>
    <w:rsid w:val="007B0D85"/>
    <w:rsid w:val="007C0BC2"/>
    <w:rsid w:val="007C6658"/>
    <w:rsid w:val="007D2F89"/>
    <w:rsid w:val="007E6967"/>
    <w:rsid w:val="007F3B62"/>
    <w:rsid w:val="00805ED1"/>
    <w:rsid w:val="00816AFB"/>
    <w:rsid w:val="0086162D"/>
    <w:rsid w:val="0087242C"/>
    <w:rsid w:val="0088689E"/>
    <w:rsid w:val="008A23D1"/>
    <w:rsid w:val="008B4433"/>
    <w:rsid w:val="008D0B08"/>
    <w:rsid w:val="008D7082"/>
    <w:rsid w:val="008E2F71"/>
    <w:rsid w:val="008E3F47"/>
    <w:rsid w:val="008F79DC"/>
    <w:rsid w:val="00923FD8"/>
    <w:rsid w:val="00960960"/>
    <w:rsid w:val="00977E60"/>
    <w:rsid w:val="009931E9"/>
    <w:rsid w:val="009A38BB"/>
    <w:rsid w:val="009B15A6"/>
    <w:rsid w:val="009E530D"/>
    <w:rsid w:val="00A17C5C"/>
    <w:rsid w:val="00A25D83"/>
    <w:rsid w:val="00A3710A"/>
    <w:rsid w:val="00A65257"/>
    <w:rsid w:val="00AA5123"/>
    <w:rsid w:val="00AB391E"/>
    <w:rsid w:val="00AD0A03"/>
    <w:rsid w:val="00AD2C45"/>
    <w:rsid w:val="00AD3CB8"/>
    <w:rsid w:val="00AD740F"/>
    <w:rsid w:val="00AE55BC"/>
    <w:rsid w:val="00B07749"/>
    <w:rsid w:val="00B21DC5"/>
    <w:rsid w:val="00B36888"/>
    <w:rsid w:val="00B75777"/>
    <w:rsid w:val="00BB3B81"/>
    <w:rsid w:val="00BB6AFC"/>
    <w:rsid w:val="00BD1E46"/>
    <w:rsid w:val="00BD3CDF"/>
    <w:rsid w:val="00BD506E"/>
    <w:rsid w:val="00C07692"/>
    <w:rsid w:val="00C10F87"/>
    <w:rsid w:val="00C26699"/>
    <w:rsid w:val="00C307F2"/>
    <w:rsid w:val="00C452E2"/>
    <w:rsid w:val="00C60A91"/>
    <w:rsid w:val="00C94FCC"/>
    <w:rsid w:val="00CB68B8"/>
    <w:rsid w:val="00CC56F6"/>
    <w:rsid w:val="00CC7CBC"/>
    <w:rsid w:val="00CD3421"/>
    <w:rsid w:val="00CE20DF"/>
    <w:rsid w:val="00D1007B"/>
    <w:rsid w:val="00D16B35"/>
    <w:rsid w:val="00D56234"/>
    <w:rsid w:val="00D822BE"/>
    <w:rsid w:val="00D90DE2"/>
    <w:rsid w:val="00DA3A85"/>
    <w:rsid w:val="00DB1F93"/>
    <w:rsid w:val="00DE0043"/>
    <w:rsid w:val="00DF3086"/>
    <w:rsid w:val="00E46E9E"/>
    <w:rsid w:val="00E6139A"/>
    <w:rsid w:val="00E76E4D"/>
    <w:rsid w:val="00E91E5F"/>
    <w:rsid w:val="00EA622D"/>
    <w:rsid w:val="00EC3F36"/>
    <w:rsid w:val="00ED0767"/>
    <w:rsid w:val="00ED18FB"/>
    <w:rsid w:val="00ED4267"/>
    <w:rsid w:val="00ED5936"/>
    <w:rsid w:val="00F170BE"/>
    <w:rsid w:val="00F17692"/>
    <w:rsid w:val="00F21660"/>
    <w:rsid w:val="00F251F7"/>
    <w:rsid w:val="00F27A28"/>
    <w:rsid w:val="00F534DA"/>
    <w:rsid w:val="00F86811"/>
    <w:rsid w:val="00F959C6"/>
    <w:rsid w:val="00FA4EC6"/>
    <w:rsid w:val="00FA5D3B"/>
    <w:rsid w:val="00FA7BDE"/>
    <w:rsid w:val="00FE0BBA"/>
    <w:rsid w:val="00FE2160"/>
    <w:rsid w:val="00FF75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8F8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A3710A"/>
    <w:pPr>
      <w:keepNext/>
      <w:keepLines/>
      <w:spacing w:beforeLines="100" w:before="312" w:afterLines="100" w:after="312" w:line="300" w:lineRule="auto"/>
      <w:jc w:val="center"/>
      <w:outlineLvl w:val="0"/>
    </w:pPr>
    <w:rPr>
      <w:rFonts w:ascii="Times New Roman" w:eastAsia="黑体" w:hAnsi="Times New Roman" w:cs="Times New Roman"/>
      <w:b/>
      <w:bCs/>
      <w:kern w:val="44"/>
      <w:sz w:val="36"/>
      <w:szCs w:val="36"/>
    </w:rPr>
  </w:style>
  <w:style w:type="paragraph" w:styleId="2">
    <w:name w:val="heading 2"/>
    <w:basedOn w:val="a"/>
    <w:next w:val="a"/>
    <w:link w:val="2Char"/>
    <w:uiPriority w:val="9"/>
    <w:unhideWhenUsed/>
    <w:qFormat/>
    <w:rsid w:val="00BD3CDF"/>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F0A9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F0A9E"/>
    <w:rPr>
      <w:sz w:val="18"/>
      <w:szCs w:val="18"/>
    </w:rPr>
  </w:style>
  <w:style w:type="paragraph" w:styleId="a4">
    <w:name w:val="footer"/>
    <w:basedOn w:val="a"/>
    <w:link w:val="Char0"/>
    <w:uiPriority w:val="99"/>
    <w:unhideWhenUsed/>
    <w:rsid w:val="006F0A9E"/>
    <w:pPr>
      <w:tabs>
        <w:tab w:val="center" w:pos="4153"/>
        <w:tab w:val="right" w:pos="8306"/>
      </w:tabs>
      <w:snapToGrid w:val="0"/>
      <w:jc w:val="left"/>
    </w:pPr>
    <w:rPr>
      <w:sz w:val="18"/>
      <w:szCs w:val="18"/>
    </w:rPr>
  </w:style>
  <w:style w:type="character" w:customStyle="1" w:styleId="Char0">
    <w:name w:val="页脚 Char"/>
    <w:basedOn w:val="a0"/>
    <w:link w:val="a4"/>
    <w:uiPriority w:val="99"/>
    <w:rsid w:val="006F0A9E"/>
    <w:rPr>
      <w:sz w:val="18"/>
      <w:szCs w:val="18"/>
    </w:rPr>
  </w:style>
  <w:style w:type="character" w:customStyle="1" w:styleId="1Char">
    <w:name w:val="标题 1 Char"/>
    <w:basedOn w:val="a0"/>
    <w:link w:val="1"/>
    <w:uiPriority w:val="9"/>
    <w:rsid w:val="00A3710A"/>
    <w:rPr>
      <w:rFonts w:ascii="Times New Roman" w:eastAsia="黑体" w:hAnsi="Times New Roman" w:cs="Times New Roman"/>
      <w:b/>
      <w:bCs/>
      <w:kern w:val="44"/>
      <w:sz w:val="36"/>
      <w:szCs w:val="36"/>
    </w:rPr>
  </w:style>
  <w:style w:type="paragraph" w:customStyle="1" w:styleId="Style1">
    <w:name w:val="Style1"/>
    <w:basedOn w:val="a"/>
    <w:link w:val="Style1Char"/>
    <w:uiPriority w:val="99"/>
    <w:qFormat/>
    <w:rsid w:val="00A3710A"/>
    <w:pPr>
      <w:spacing w:beforeLines="50" w:line="360" w:lineRule="auto"/>
      <w:ind w:firstLineChars="200" w:firstLine="200"/>
    </w:pPr>
    <w:rPr>
      <w:rFonts w:ascii="华文楷体" w:eastAsia="华文楷体" w:hAnsi="华文楷体" w:cs="Times New Roman"/>
      <w:kern w:val="0"/>
      <w:sz w:val="24"/>
      <w:szCs w:val="20"/>
      <w:lang w:val="x-none" w:eastAsia="x-none"/>
    </w:rPr>
  </w:style>
  <w:style w:type="character" w:customStyle="1" w:styleId="Style1Char">
    <w:name w:val="Style1 Char"/>
    <w:link w:val="Style1"/>
    <w:uiPriority w:val="99"/>
    <w:locked/>
    <w:rsid w:val="00A3710A"/>
    <w:rPr>
      <w:rFonts w:ascii="华文楷体" w:eastAsia="华文楷体" w:hAnsi="华文楷体" w:cs="Times New Roman"/>
      <w:kern w:val="0"/>
      <w:sz w:val="24"/>
      <w:szCs w:val="20"/>
      <w:lang w:val="x-none" w:eastAsia="x-none"/>
    </w:rPr>
  </w:style>
  <w:style w:type="paragraph" w:customStyle="1" w:styleId="Default">
    <w:name w:val="Default"/>
    <w:qFormat/>
    <w:rsid w:val="002E59E4"/>
    <w:pPr>
      <w:widowControl w:val="0"/>
      <w:autoSpaceDE w:val="0"/>
      <w:autoSpaceDN w:val="0"/>
      <w:adjustRightInd w:val="0"/>
    </w:pPr>
    <w:rPr>
      <w:rFonts w:ascii="宋体" w:eastAsia="宋体" w:hAnsi="Calibri" w:cs="宋体"/>
      <w:color w:val="000000"/>
      <w:kern w:val="0"/>
      <w:sz w:val="24"/>
      <w:szCs w:val="24"/>
    </w:rPr>
  </w:style>
  <w:style w:type="paragraph" w:customStyle="1" w:styleId="a5">
    <w:name w:val="！正文"/>
    <w:basedOn w:val="a"/>
    <w:qFormat/>
    <w:rsid w:val="002E59E4"/>
    <w:pPr>
      <w:spacing w:afterLines="50" w:after="50" w:line="360" w:lineRule="auto"/>
      <w:ind w:firstLineChars="200" w:firstLine="200"/>
    </w:pPr>
    <w:rPr>
      <w:rFonts w:ascii="Times New Roman" w:eastAsia="宋体" w:hAnsi="Times New Roman" w:cs="Times New Roman"/>
      <w:sz w:val="24"/>
      <w:szCs w:val="24"/>
    </w:rPr>
  </w:style>
  <w:style w:type="character" w:customStyle="1" w:styleId="2Char">
    <w:name w:val="标题 2 Char"/>
    <w:basedOn w:val="a0"/>
    <w:link w:val="2"/>
    <w:uiPriority w:val="9"/>
    <w:rsid w:val="00BD3CDF"/>
    <w:rPr>
      <w:rFonts w:asciiTheme="majorHAnsi" w:eastAsiaTheme="majorEastAsia" w:hAnsiTheme="majorHAnsi" w:cstheme="majorBidi"/>
      <w:b/>
      <w:bCs/>
      <w:sz w:val="32"/>
      <w:szCs w:val="32"/>
    </w:rPr>
  </w:style>
  <w:style w:type="character" w:styleId="a6">
    <w:name w:val="annotation reference"/>
    <w:basedOn w:val="a0"/>
    <w:uiPriority w:val="99"/>
    <w:semiHidden/>
    <w:unhideWhenUsed/>
    <w:rsid w:val="00977E60"/>
    <w:rPr>
      <w:sz w:val="21"/>
      <w:szCs w:val="21"/>
    </w:rPr>
  </w:style>
  <w:style w:type="paragraph" w:styleId="a7">
    <w:name w:val="annotation text"/>
    <w:basedOn w:val="a"/>
    <w:link w:val="Char1"/>
    <w:uiPriority w:val="99"/>
    <w:semiHidden/>
    <w:unhideWhenUsed/>
    <w:rsid w:val="00977E60"/>
    <w:pPr>
      <w:jc w:val="left"/>
    </w:pPr>
  </w:style>
  <w:style w:type="character" w:customStyle="1" w:styleId="Char1">
    <w:name w:val="批注文字 Char"/>
    <w:basedOn w:val="a0"/>
    <w:link w:val="a7"/>
    <w:uiPriority w:val="99"/>
    <w:semiHidden/>
    <w:rsid w:val="00977E60"/>
  </w:style>
  <w:style w:type="paragraph" w:styleId="a8">
    <w:name w:val="annotation subject"/>
    <w:basedOn w:val="a7"/>
    <w:next w:val="a7"/>
    <w:link w:val="Char2"/>
    <w:uiPriority w:val="99"/>
    <w:semiHidden/>
    <w:unhideWhenUsed/>
    <w:rsid w:val="00977E60"/>
    <w:rPr>
      <w:b/>
      <w:bCs/>
    </w:rPr>
  </w:style>
  <w:style w:type="character" w:customStyle="1" w:styleId="Char2">
    <w:name w:val="批注主题 Char"/>
    <w:basedOn w:val="Char1"/>
    <w:link w:val="a8"/>
    <w:uiPriority w:val="99"/>
    <w:semiHidden/>
    <w:rsid w:val="00977E60"/>
    <w:rPr>
      <w:b/>
      <w:bCs/>
    </w:rPr>
  </w:style>
  <w:style w:type="paragraph" w:styleId="a9">
    <w:name w:val="Balloon Text"/>
    <w:basedOn w:val="a"/>
    <w:link w:val="Char3"/>
    <w:uiPriority w:val="99"/>
    <w:semiHidden/>
    <w:unhideWhenUsed/>
    <w:rsid w:val="00977E60"/>
    <w:rPr>
      <w:sz w:val="18"/>
      <w:szCs w:val="18"/>
    </w:rPr>
  </w:style>
  <w:style w:type="character" w:customStyle="1" w:styleId="Char3">
    <w:name w:val="批注框文本 Char"/>
    <w:basedOn w:val="a0"/>
    <w:link w:val="a9"/>
    <w:uiPriority w:val="99"/>
    <w:semiHidden/>
    <w:rsid w:val="00977E60"/>
    <w:rPr>
      <w:sz w:val="18"/>
      <w:szCs w:val="18"/>
    </w:rPr>
  </w:style>
  <w:style w:type="paragraph" w:customStyle="1" w:styleId="5-">
    <w:name w:val="5-正文级"/>
    <w:basedOn w:val="a"/>
    <w:link w:val="5-0"/>
    <w:qFormat/>
    <w:rsid w:val="00424070"/>
    <w:pPr>
      <w:spacing w:beforeLines="50" w:line="360" w:lineRule="auto"/>
      <w:ind w:leftChars="-12" w:left="-25" w:firstLineChars="185" w:firstLine="444"/>
    </w:pPr>
    <w:rPr>
      <w:rFonts w:ascii="Times New Roman" w:eastAsia="宋体" w:hAnsi="Times New Roman" w:cs="Times New Roman"/>
      <w:kern w:val="0"/>
      <w:sz w:val="24"/>
      <w:szCs w:val="24"/>
      <w:lang w:val="x-none" w:eastAsia="x-none"/>
    </w:rPr>
  </w:style>
  <w:style w:type="character" w:customStyle="1" w:styleId="5-0">
    <w:name w:val="5-正文级 字符"/>
    <w:link w:val="5-"/>
    <w:rsid w:val="00424070"/>
    <w:rPr>
      <w:rFonts w:ascii="Times New Roman" w:eastAsia="宋体" w:hAnsi="Times New Roman" w:cs="Times New Roman"/>
      <w:kern w:val="0"/>
      <w:sz w:val="24"/>
      <w:szCs w:val="24"/>
      <w:lang w:val="x-none" w:eastAsia="x-none"/>
    </w:rPr>
  </w:style>
  <w:style w:type="table" w:styleId="aa">
    <w:name w:val="Table Grid"/>
    <w:basedOn w:val="a1"/>
    <w:rsid w:val="00424070"/>
    <w:rPr>
      <w:rFonts w:ascii="Calibri" w:eastAsia="宋体"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Revision"/>
    <w:hidden/>
    <w:uiPriority w:val="99"/>
    <w:semiHidden/>
    <w:rsid w:val="00AE55BC"/>
  </w:style>
  <w:style w:type="paragraph" w:styleId="ac">
    <w:name w:val="Normal (Web)"/>
    <w:basedOn w:val="a"/>
    <w:uiPriority w:val="99"/>
    <w:semiHidden/>
    <w:unhideWhenUsed/>
    <w:rsid w:val="00ED18FB"/>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A3710A"/>
    <w:pPr>
      <w:keepNext/>
      <w:keepLines/>
      <w:spacing w:beforeLines="100" w:before="312" w:afterLines="100" w:after="312" w:line="300" w:lineRule="auto"/>
      <w:jc w:val="center"/>
      <w:outlineLvl w:val="0"/>
    </w:pPr>
    <w:rPr>
      <w:rFonts w:ascii="Times New Roman" w:eastAsia="黑体" w:hAnsi="Times New Roman" w:cs="Times New Roman"/>
      <w:b/>
      <w:bCs/>
      <w:kern w:val="44"/>
      <w:sz w:val="36"/>
      <w:szCs w:val="36"/>
    </w:rPr>
  </w:style>
  <w:style w:type="paragraph" w:styleId="2">
    <w:name w:val="heading 2"/>
    <w:basedOn w:val="a"/>
    <w:next w:val="a"/>
    <w:link w:val="2Char"/>
    <w:uiPriority w:val="9"/>
    <w:unhideWhenUsed/>
    <w:qFormat/>
    <w:rsid w:val="00BD3CDF"/>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F0A9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F0A9E"/>
    <w:rPr>
      <w:sz w:val="18"/>
      <w:szCs w:val="18"/>
    </w:rPr>
  </w:style>
  <w:style w:type="paragraph" w:styleId="a4">
    <w:name w:val="footer"/>
    <w:basedOn w:val="a"/>
    <w:link w:val="Char0"/>
    <w:uiPriority w:val="99"/>
    <w:unhideWhenUsed/>
    <w:rsid w:val="006F0A9E"/>
    <w:pPr>
      <w:tabs>
        <w:tab w:val="center" w:pos="4153"/>
        <w:tab w:val="right" w:pos="8306"/>
      </w:tabs>
      <w:snapToGrid w:val="0"/>
      <w:jc w:val="left"/>
    </w:pPr>
    <w:rPr>
      <w:sz w:val="18"/>
      <w:szCs w:val="18"/>
    </w:rPr>
  </w:style>
  <w:style w:type="character" w:customStyle="1" w:styleId="Char0">
    <w:name w:val="页脚 Char"/>
    <w:basedOn w:val="a0"/>
    <w:link w:val="a4"/>
    <w:uiPriority w:val="99"/>
    <w:rsid w:val="006F0A9E"/>
    <w:rPr>
      <w:sz w:val="18"/>
      <w:szCs w:val="18"/>
    </w:rPr>
  </w:style>
  <w:style w:type="character" w:customStyle="1" w:styleId="1Char">
    <w:name w:val="标题 1 Char"/>
    <w:basedOn w:val="a0"/>
    <w:link w:val="1"/>
    <w:uiPriority w:val="9"/>
    <w:rsid w:val="00A3710A"/>
    <w:rPr>
      <w:rFonts w:ascii="Times New Roman" w:eastAsia="黑体" w:hAnsi="Times New Roman" w:cs="Times New Roman"/>
      <w:b/>
      <w:bCs/>
      <w:kern w:val="44"/>
      <w:sz w:val="36"/>
      <w:szCs w:val="36"/>
    </w:rPr>
  </w:style>
  <w:style w:type="paragraph" w:customStyle="1" w:styleId="Style1">
    <w:name w:val="Style1"/>
    <w:basedOn w:val="a"/>
    <w:link w:val="Style1Char"/>
    <w:uiPriority w:val="99"/>
    <w:qFormat/>
    <w:rsid w:val="00A3710A"/>
    <w:pPr>
      <w:spacing w:beforeLines="50" w:line="360" w:lineRule="auto"/>
      <w:ind w:firstLineChars="200" w:firstLine="200"/>
    </w:pPr>
    <w:rPr>
      <w:rFonts w:ascii="华文楷体" w:eastAsia="华文楷体" w:hAnsi="华文楷体" w:cs="Times New Roman"/>
      <w:kern w:val="0"/>
      <w:sz w:val="24"/>
      <w:szCs w:val="20"/>
      <w:lang w:val="x-none" w:eastAsia="x-none"/>
    </w:rPr>
  </w:style>
  <w:style w:type="character" w:customStyle="1" w:styleId="Style1Char">
    <w:name w:val="Style1 Char"/>
    <w:link w:val="Style1"/>
    <w:uiPriority w:val="99"/>
    <w:locked/>
    <w:rsid w:val="00A3710A"/>
    <w:rPr>
      <w:rFonts w:ascii="华文楷体" w:eastAsia="华文楷体" w:hAnsi="华文楷体" w:cs="Times New Roman"/>
      <w:kern w:val="0"/>
      <w:sz w:val="24"/>
      <w:szCs w:val="20"/>
      <w:lang w:val="x-none" w:eastAsia="x-none"/>
    </w:rPr>
  </w:style>
  <w:style w:type="paragraph" w:customStyle="1" w:styleId="Default">
    <w:name w:val="Default"/>
    <w:qFormat/>
    <w:rsid w:val="002E59E4"/>
    <w:pPr>
      <w:widowControl w:val="0"/>
      <w:autoSpaceDE w:val="0"/>
      <w:autoSpaceDN w:val="0"/>
      <w:adjustRightInd w:val="0"/>
    </w:pPr>
    <w:rPr>
      <w:rFonts w:ascii="宋体" w:eastAsia="宋体" w:hAnsi="Calibri" w:cs="宋体"/>
      <w:color w:val="000000"/>
      <w:kern w:val="0"/>
      <w:sz w:val="24"/>
      <w:szCs w:val="24"/>
    </w:rPr>
  </w:style>
  <w:style w:type="paragraph" w:customStyle="1" w:styleId="a5">
    <w:name w:val="！正文"/>
    <w:basedOn w:val="a"/>
    <w:qFormat/>
    <w:rsid w:val="002E59E4"/>
    <w:pPr>
      <w:spacing w:afterLines="50" w:after="50" w:line="360" w:lineRule="auto"/>
      <w:ind w:firstLineChars="200" w:firstLine="200"/>
    </w:pPr>
    <w:rPr>
      <w:rFonts w:ascii="Times New Roman" w:eastAsia="宋体" w:hAnsi="Times New Roman" w:cs="Times New Roman"/>
      <w:sz w:val="24"/>
      <w:szCs w:val="24"/>
    </w:rPr>
  </w:style>
  <w:style w:type="character" w:customStyle="1" w:styleId="2Char">
    <w:name w:val="标题 2 Char"/>
    <w:basedOn w:val="a0"/>
    <w:link w:val="2"/>
    <w:uiPriority w:val="9"/>
    <w:rsid w:val="00BD3CDF"/>
    <w:rPr>
      <w:rFonts w:asciiTheme="majorHAnsi" w:eastAsiaTheme="majorEastAsia" w:hAnsiTheme="majorHAnsi" w:cstheme="majorBidi"/>
      <w:b/>
      <w:bCs/>
      <w:sz w:val="32"/>
      <w:szCs w:val="32"/>
    </w:rPr>
  </w:style>
  <w:style w:type="character" w:styleId="a6">
    <w:name w:val="annotation reference"/>
    <w:basedOn w:val="a0"/>
    <w:uiPriority w:val="99"/>
    <w:semiHidden/>
    <w:unhideWhenUsed/>
    <w:rsid w:val="00977E60"/>
    <w:rPr>
      <w:sz w:val="21"/>
      <w:szCs w:val="21"/>
    </w:rPr>
  </w:style>
  <w:style w:type="paragraph" w:styleId="a7">
    <w:name w:val="annotation text"/>
    <w:basedOn w:val="a"/>
    <w:link w:val="Char1"/>
    <w:uiPriority w:val="99"/>
    <w:semiHidden/>
    <w:unhideWhenUsed/>
    <w:rsid w:val="00977E60"/>
    <w:pPr>
      <w:jc w:val="left"/>
    </w:pPr>
  </w:style>
  <w:style w:type="character" w:customStyle="1" w:styleId="Char1">
    <w:name w:val="批注文字 Char"/>
    <w:basedOn w:val="a0"/>
    <w:link w:val="a7"/>
    <w:uiPriority w:val="99"/>
    <w:semiHidden/>
    <w:rsid w:val="00977E60"/>
  </w:style>
  <w:style w:type="paragraph" w:styleId="a8">
    <w:name w:val="annotation subject"/>
    <w:basedOn w:val="a7"/>
    <w:next w:val="a7"/>
    <w:link w:val="Char2"/>
    <w:uiPriority w:val="99"/>
    <w:semiHidden/>
    <w:unhideWhenUsed/>
    <w:rsid w:val="00977E60"/>
    <w:rPr>
      <w:b/>
      <w:bCs/>
    </w:rPr>
  </w:style>
  <w:style w:type="character" w:customStyle="1" w:styleId="Char2">
    <w:name w:val="批注主题 Char"/>
    <w:basedOn w:val="Char1"/>
    <w:link w:val="a8"/>
    <w:uiPriority w:val="99"/>
    <w:semiHidden/>
    <w:rsid w:val="00977E60"/>
    <w:rPr>
      <w:b/>
      <w:bCs/>
    </w:rPr>
  </w:style>
  <w:style w:type="paragraph" w:styleId="a9">
    <w:name w:val="Balloon Text"/>
    <w:basedOn w:val="a"/>
    <w:link w:val="Char3"/>
    <w:uiPriority w:val="99"/>
    <w:semiHidden/>
    <w:unhideWhenUsed/>
    <w:rsid w:val="00977E60"/>
    <w:rPr>
      <w:sz w:val="18"/>
      <w:szCs w:val="18"/>
    </w:rPr>
  </w:style>
  <w:style w:type="character" w:customStyle="1" w:styleId="Char3">
    <w:name w:val="批注框文本 Char"/>
    <w:basedOn w:val="a0"/>
    <w:link w:val="a9"/>
    <w:uiPriority w:val="99"/>
    <w:semiHidden/>
    <w:rsid w:val="00977E60"/>
    <w:rPr>
      <w:sz w:val="18"/>
      <w:szCs w:val="18"/>
    </w:rPr>
  </w:style>
  <w:style w:type="paragraph" w:customStyle="1" w:styleId="5-">
    <w:name w:val="5-正文级"/>
    <w:basedOn w:val="a"/>
    <w:link w:val="5-0"/>
    <w:qFormat/>
    <w:rsid w:val="00424070"/>
    <w:pPr>
      <w:spacing w:beforeLines="50" w:line="360" w:lineRule="auto"/>
      <w:ind w:leftChars="-12" w:left="-25" w:firstLineChars="185" w:firstLine="444"/>
    </w:pPr>
    <w:rPr>
      <w:rFonts w:ascii="Times New Roman" w:eastAsia="宋体" w:hAnsi="Times New Roman" w:cs="Times New Roman"/>
      <w:kern w:val="0"/>
      <w:sz w:val="24"/>
      <w:szCs w:val="24"/>
      <w:lang w:val="x-none" w:eastAsia="x-none"/>
    </w:rPr>
  </w:style>
  <w:style w:type="character" w:customStyle="1" w:styleId="5-0">
    <w:name w:val="5-正文级 字符"/>
    <w:link w:val="5-"/>
    <w:rsid w:val="00424070"/>
    <w:rPr>
      <w:rFonts w:ascii="Times New Roman" w:eastAsia="宋体" w:hAnsi="Times New Roman" w:cs="Times New Roman"/>
      <w:kern w:val="0"/>
      <w:sz w:val="24"/>
      <w:szCs w:val="24"/>
      <w:lang w:val="x-none" w:eastAsia="x-none"/>
    </w:rPr>
  </w:style>
  <w:style w:type="table" w:styleId="aa">
    <w:name w:val="Table Grid"/>
    <w:basedOn w:val="a1"/>
    <w:rsid w:val="00424070"/>
    <w:rPr>
      <w:rFonts w:ascii="Calibri" w:eastAsia="宋体"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Revision"/>
    <w:hidden/>
    <w:uiPriority w:val="99"/>
    <w:semiHidden/>
    <w:rsid w:val="00AE55BC"/>
  </w:style>
  <w:style w:type="paragraph" w:styleId="ac">
    <w:name w:val="Normal (Web)"/>
    <w:basedOn w:val="a"/>
    <w:uiPriority w:val="99"/>
    <w:semiHidden/>
    <w:unhideWhenUsed/>
    <w:rsid w:val="00ED18FB"/>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3452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18" Type="http://schemas.microsoft.com/office/2016/09/relationships/commentsIds" Target="commentsIds.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BA6B9E-6F17-4302-9F25-DA1E22A4A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476</TotalTime>
  <Pages>18</Pages>
  <Words>2194</Words>
  <Characters>12508</Characters>
  <Application>Microsoft Office Word</Application>
  <DocSecurity>0</DocSecurity>
  <Lines>104</Lines>
  <Paragraphs>29</Paragraphs>
  <ScaleCrop>false</ScaleCrop>
  <Company/>
  <LinksUpToDate>false</LinksUpToDate>
  <CharactersWithSpaces>14673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田文明</dc:creator>
  <cp:keywords/>
  <dc:description/>
  <cp:lastModifiedBy>wangqingyu     王清宇</cp:lastModifiedBy>
  <cp:revision>121</cp:revision>
  <cp:lastPrinted>2020-05-07T02:50:00Z</cp:lastPrinted>
  <dcterms:created xsi:type="dcterms:W3CDTF">2018-04-22T14:09:00Z</dcterms:created>
  <dcterms:modified xsi:type="dcterms:W3CDTF">2021-05-13T06:17:00Z</dcterms:modified>
</cp:coreProperties>
</file>