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2561" w14:textId="70F13154" w:rsidR="00FF641B" w:rsidRPr="00F8652C" w:rsidRDefault="00FF641B" w:rsidP="00FF641B">
      <w:pPr>
        <w:spacing w:after="146"/>
        <w:ind w:left="-5" w:hanging="10"/>
        <w:rPr>
          <w:rFonts w:ascii="Times New Roman" w:eastAsiaTheme="minorEastAsia" w:hAnsi="Times New Roman" w:cs="Times New Roman" w:hint="eastAsia"/>
        </w:rPr>
      </w:pPr>
      <w:r w:rsidRPr="0008575D">
        <w:rPr>
          <w:rFonts w:ascii="Times New Roman" w:eastAsia="宋体" w:hAnsi="Times New Roman" w:cs="Times New Roman"/>
          <w:b/>
          <w:bCs/>
        </w:rPr>
        <w:t>证券代码：</w:t>
      </w:r>
      <w:r w:rsidRPr="0008575D">
        <w:rPr>
          <w:rFonts w:ascii="Times New Roman" w:eastAsia="Times New Roman" w:hAnsi="Times New Roman" w:cs="Times New Roman"/>
          <w:b/>
          <w:bCs/>
        </w:rPr>
        <w:t xml:space="preserve">600198     </w:t>
      </w:r>
      <w:r w:rsidRPr="0008575D">
        <w:rPr>
          <w:rFonts w:ascii="Times New Roman" w:eastAsiaTheme="minorEastAsia" w:hAnsi="Times New Roman" w:cs="Times New Roman"/>
          <w:b/>
          <w:bCs/>
        </w:rPr>
        <w:t xml:space="preserve">        </w:t>
      </w:r>
      <w:r w:rsidRPr="0008575D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08575D">
        <w:rPr>
          <w:rFonts w:ascii="Times New Roman" w:eastAsia="宋体" w:hAnsi="Times New Roman" w:cs="Times New Roman"/>
          <w:b/>
          <w:bCs/>
        </w:rPr>
        <w:t>证券简称：</w:t>
      </w:r>
      <w:r w:rsidRPr="0008575D">
        <w:rPr>
          <w:rFonts w:ascii="Times New Roman" w:hAnsi="Times New Roman" w:cs="Times New Roman"/>
          <w:b/>
          <w:bCs/>
        </w:rPr>
        <w:t>*ST</w:t>
      </w:r>
      <w:r w:rsidRPr="0008575D">
        <w:rPr>
          <w:rFonts w:ascii="Times New Roman" w:eastAsia="宋体" w:hAnsi="Times New Roman" w:cs="Times New Roman"/>
          <w:b/>
          <w:bCs/>
        </w:rPr>
        <w:t>大唐</w:t>
      </w:r>
      <w:r w:rsidRPr="0008575D">
        <w:rPr>
          <w:rFonts w:ascii="Times New Roman" w:eastAsia="Times New Roman" w:hAnsi="Times New Roman" w:cs="Times New Roman"/>
        </w:rPr>
        <w:t xml:space="preserve">       </w:t>
      </w:r>
      <w:r w:rsidRPr="0008575D">
        <w:rPr>
          <w:rFonts w:ascii="Times New Roman" w:eastAsiaTheme="minorEastAsia" w:hAnsi="Times New Roman" w:cs="Times New Roman"/>
        </w:rPr>
        <w:t xml:space="preserve">               </w:t>
      </w:r>
      <w:r w:rsidRPr="0008575D">
        <w:rPr>
          <w:rFonts w:ascii="Times New Roman" w:eastAsia="宋体" w:hAnsi="Times New Roman" w:cs="Times New Roman"/>
          <w:b/>
          <w:bCs/>
        </w:rPr>
        <w:t>公告编号：</w:t>
      </w:r>
      <w:r w:rsidRPr="0008575D">
        <w:rPr>
          <w:rFonts w:ascii="Times New Roman" w:eastAsia="Times New Roman" w:hAnsi="Times New Roman" w:cs="Times New Roman"/>
          <w:b/>
          <w:bCs/>
        </w:rPr>
        <w:t>2021-</w:t>
      </w:r>
      <w:r w:rsidR="00F8652C">
        <w:rPr>
          <w:rFonts w:ascii="Times New Roman" w:eastAsiaTheme="minorEastAsia" w:hAnsi="Times New Roman" w:cs="Times New Roman" w:hint="eastAsia"/>
          <w:b/>
          <w:bCs/>
        </w:rPr>
        <w:t>087</w:t>
      </w:r>
      <w:bookmarkStart w:id="0" w:name="_GoBack"/>
      <w:bookmarkEnd w:id="0"/>
    </w:p>
    <w:p w14:paraId="0DE2B77A" w14:textId="2E66A809" w:rsidR="00716D59" w:rsidRDefault="00716D59">
      <w:pPr>
        <w:spacing w:after="286"/>
      </w:pPr>
    </w:p>
    <w:p w14:paraId="4DA58196" w14:textId="3E1FEE9F" w:rsidR="00716D59" w:rsidRPr="005779A9" w:rsidRDefault="00B41DED" w:rsidP="00B41DED">
      <w:pPr>
        <w:pStyle w:val="1"/>
        <w:rPr>
          <w:rFonts w:ascii="黑体" w:eastAsia="黑体" w:hAnsi="黑体"/>
          <w:b/>
          <w:bCs/>
          <w:sz w:val="36"/>
          <w:szCs w:val="36"/>
        </w:rPr>
      </w:pPr>
      <w:r w:rsidRPr="005779A9">
        <w:rPr>
          <w:rFonts w:ascii="黑体" w:eastAsia="黑体" w:hAnsi="黑体" w:hint="eastAsia"/>
          <w:b/>
          <w:bCs/>
          <w:sz w:val="36"/>
          <w:szCs w:val="36"/>
        </w:rPr>
        <w:t>大唐电信科技股份有限公司</w:t>
      </w:r>
    </w:p>
    <w:p w14:paraId="6AE503C3" w14:textId="2DAADFEB" w:rsidR="00B41DED" w:rsidRPr="005779A9" w:rsidRDefault="00E66E0F" w:rsidP="00B41DED">
      <w:pPr>
        <w:spacing w:after="0" w:line="375" w:lineRule="auto"/>
        <w:jc w:val="center"/>
        <w:rPr>
          <w:rFonts w:ascii="黑体" w:eastAsia="黑体" w:hAnsi="黑体" w:cs="宋体"/>
          <w:b/>
          <w:bCs/>
          <w:color w:val="FF0000"/>
          <w:sz w:val="36"/>
          <w:szCs w:val="36"/>
          <w:lang w:val="en-US"/>
        </w:rPr>
      </w:pPr>
      <w:r w:rsidRPr="005779A9">
        <w:rPr>
          <w:rFonts w:ascii="黑体" w:eastAsia="黑体" w:hAnsi="黑体" w:cs="宋体"/>
          <w:b/>
          <w:bCs/>
          <w:color w:val="FF0000"/>
          <w:sz w:val="36"/>
          <w:szCs w:val="36"/>
        </w:rPr>
        <w:t>关于</w:t>
      </w:r>
      <w:r w:rsidR="00FB6B5A" w:rsidRPr="005779A9">
        <w:rPr>
          <w:rFonts w:ascii="黑体" w:eastAsia="黑体" w:hAnsi="黑体" w:cs="宋体" w:hint="eastAsia"/>
          <w:b/>
          <w:bCs/>
          <w:color w:val="FF0000"/>
          <w:sz w:val="36"/>
          <w:szCs w:val="36"/>
        </w:rPr>
        <w:t>披露重组报告书</w:t>
      </w:r>
      <w:proofErr w:type="gramStart"/>
      <w:r w:rsidR="00FB6B5A" w:rsidRPr="005779A9">
        <w:rPr>
          <w:rFonts w:ascii="黑体" w:eastAsia="黑体" w:hAnsi="黑体" w:cs="宋体" w:hint="eastAsia"/>
          <w:b/>
          <w:bCs/>
          <w:color w:val="FF0000"/>
          <w:sz w:val="36"/>
          <w:szCs w:val="36"/>
        </w:rPr>
        <w:t>暨一般</w:t>
      </w:r>
      <w:proofErr w:type="gramEnd"/>
      <w:r w:rsidR="00FB6B5A" w:rsidRPr="005779A9">
        <w:rPr>
          <w:rFonts w:ascii="黑体" w:eastAsia="黑体" w:hAnsi="黑体" w:cs="宋体" w:hint="eastAsia"/>
          <w:b/>
          <w:bCs/>
          <w:color w:val="FF0000"/>
          <w:sz w:val="36"/>
          <w:szCs w:val="36"/>
        </w:rPr>
        <w:t>风险提示性公告</w:t>
      </w:r>
    </w:p>
    <w:p w14:paraId="4948DA0A" w14:textId="30C6D1E9" w:rsidR="008212FD" w:rsidRDefault="00C433BA" w:rsidP="00861D21">
      <w:pPr>
        <w:spacing w:after="0" w:line="375" w:lineRule="auto"/>
        <w:jc w:val="center"/>
        <w:rPr>
          <w:rFonts w:ascii="黑体" w:eastAsia="黑体" w:hAnsi="黑体" w:cs="宋体"/>
          <w:b/>
          <w:bCs/>
          <w:color w:val="000000" w:themeColor="text1"/>
          <w:sz w:val="32"/>
        </w:rPr>
      </w:pPr>
      <w:r w:rsidRPr="00C433BA">
        <w:rPr>
          <w:rFonts w:ascii="黑体" w:eastAsia="黑体" w:hAnsi="黑体" w:cs="宋体"/>
          <w:b/>
          <w:bCs/>
          <w:noProof/>
          <w:color w:val="000000" w:themeColor="text1"/>
          <w:sz w:val="32"/>
          <w:lang w:val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03A188" wp14:editId="332789E9">
                <wp:simplePos x="0" y="0"/>
                <wp:positionH relativeFrom="column">
                  <wp:posOffset>19050</wp:posOffset>
                </wp:positionH>
                <wp:positionV relativeFrom="page">
                  <wp:posOffset>2889250</wp:posOffset>
                </wp:positionV>
                <wp:extent cx="5321300" cy="593090"/>
                <wp:effectExtent l="0" t="0" r="12700" b="1651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5C09" w14:textId="47550FE3" w:rsidR="00C433BA" w:rsidRDefault="00C433BA">
                            <w:r w:rsidRPr="00C433BA">
                              <w:rPr>
                                <w:rFonts w:ascii="宋体" w:eastAsia="宋体" w:hAnsi="宋体" w:cs="宋体" w:hint="eastAsia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03A18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5pt;margin-top:227.5pt;width:419pt;height:46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">
                <v:textbox style="mso-fit-shape-to-text:t">
                  <w:txbxContent>
                    <w:p w14:paraId="6ED45C09" w14:textId="47550FE3" w:rsidR="00C433BA" w:rsidRDefault="00C433BA">
                      <w:r w:rsidRPr="00C433BA">
                        <w:rPr>
                          <w:rFonts w:ascii="宋体" w:eastAsia="宋体" w:hAnsi="宋体" w:cs="宋体" w:hint="eastAsia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7D02DD0" w14:textId="46E7885A" w:rsidR="00716D59" w:rsidRPr="00A66F72" w:rsidRDefault="000819EA" w:rsidP="00FF641B">
      <w:pPr>
        <w:spacing w:after="0" w:line="360" w:lineRule="auto"/>
        <w:ind w:left="-17"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F133FC">
        <w:rPr>
          <w:rFonts w:ascii="Times New Roman" w:eastAsia="宋体" w:hAnsi="Times New Roman" w:cs="Times New Roman" w:hint="eastAsia"/>
          <w:sz w:val="24"/>
        </w:rPr>
        <w:t>大唐电信科技股份有限公司</w:t>
      </w:r>
      <w:r w:rsidRPr="00F133FC">
        <w:rPr>
          <w:rFonts w:ascii="Times New Roman" w:eastAsia="宋体" w:hAnsi="Times New Roman" w:cs="Times New Roman"/>
          <w:sz w:val="24"/>
        </w:rPr>
        <w:t>（以下简称</w:t>
      </w:r>
      <w:r w:rsidRPr="00F133FC">
        <w:rPr>
          <w:rFonts w:ascii="Times New Roman" w:eastAsia="宋体" w:hAnsi="Times New Roman" w:cs="Times New Roman"/>
          <w:sz w:val="24"/>
        </w:rPr>
        <w:t>“</w:t>
      </w:r>
      <w:r w:rsidRPr="00F133FC">
        <w:rPr>
          <w:rFonts w:ascii="Times New Roman" w:eastAsia="宋体" w:hAnsi="Times New Roman" w:cs="Times New Roman"/>
          <w:sz w:val="24"/>
        </w:rPr>
        <w:t>公司</w:t>
      </w:r>
      <w:r w:rsidRPr="00F133FC">
        <w:rPr>
          <w:rFonts w:ascii="Times New Roman" w:eastAsia="宋体" w:hAnsi="Times New Roman" w:cs="Times New Roman"/>
          <w:sz w:val="24"/>
        </w:rPr>
        <w:t>”</w:t>
      </w:r>
      <w:r w:rsidRPr="00F133FC">
        <w:rPr>
          <w:rFonts w:ascii="Times New Roman" w:eastAsia="宋体" w:hAnsi="Times New Roman" w:cs="Times New Roman"/>
          <w:sz w:val="24"/>
        </w:rPr>
        <w:t>）拟</w:t>
      </w:r>
      <w:r w:rsidR="00F133FC" w:rsidRPr="00F133FC">
        <w:rPr>
          <w:rFonts w:ascii="Times New Roman" w:eastAsia="宋体" w:hAnsi="Times New Roman" w:cs="Times New Roman" w:hint="eastAsia"/>
          <w:sz w:val="24"/>
        </w:rPr>
        <w:t>向电信科学技术研究院有限公司、大唐电信科技产业控股有限公司、湖北长江中信科移动通信技术产业投资基金合伙企业（有限合伙）、中国国有企业结构调整基金股份有限公司、北京金融</w:t>
      </w:r>
      <w:proofErr w:type="gramStart"/>
      <w:r w:rsidR="00F133FC" w:rsidRPr="00F133FC">
        <w:rPr>
          <w:rFonts w:ascii="Times New Roman" w:eastAsia="宋体" w:hAnsi="Times New Roman" w:cs="Times New Roman" w:hint="eastAsia"/>
          <w:sz w:val="24"/>
        </w:rPr>
        <w:t>街资本</w:t>
      </w:r>
      <w:proofErr w:type="gramEnd"/>
      <w:r w:rsidR="00F133FC" w:rsidRPr="00F133FC">
        <w:rPr>
          <w:rFonts w:ascii="Times New Roman" w:eastAsia="宋体" w:hAnsi="Times New Roman" w:cs="Times New Roman" w:hint="eastAsia"/>
          <w:sz w:val="24"/>
        </w:rPr>
        <w:t>运营中心</w:t>
      </w:r>
      <w:r w:rsidR="00B65DB6" w:rsidRPr="00F133FC">
        <w:rPr>
          <w:rFonts w:ascii="Times New Roman" w:eastAsia="宋体" w:hAnsi="Times New Roman" w:cs="Times New Roman"/>
          <w:sz w:val="24"/>
        </w:rPr>
        <w:t>发行股份购买其持有的</w:t>
      </w:r>
      <w:proofErr w:type="gramStart"/>
      <w:r w:rsidR="00B65DB6" w:rsidRPr="00F133FC">
        <w:rPr>
          <w:rFonts w:ascii="Times New Roman" w:eastAsia="宋体" w:hAnsi="Times New Roman" w:cs="Times New Roman"/>
          <w:sz w:val="24"/>
        </w:rPr>
        <w:t>大唐联诚</w:t>
      </w:r>
      <w:proofErr w:type="gramEnd"/>
      <w:r w:rsidR="00B65DB6" w:rsidRPr="00F133FC">
        <w:rPr>
          <w:rFonts w:ascii="Times New Roman" w:eastAsia="宋体" w:hAnsi="Times New Roman" w:cs="Times New Roman"/>
          <w:sz w:val="24"/>
        </w:rPr>
        <w:t>信息系统技术有限公司（以下简称</w:t>
      </w:r>
      <w:r w:rsidR="00B65DB6" w:rsidRPr="00F133FC">
        <w:rPr>
          <w:rFonts w:ascii="Times New Roman" w:eastAsia="宋体" w:hAnsi="Times New Roman" w:cs="Times New Roman"/>
          <w:sz w:val="24"/>
        </w:rPr>
        <w:t>“</w:t>
      </w:r>
      <w:r w:rsidR="00B65DB6" w:rsidRPr="00F133FC">
        <w:rPr>
          <w:rFonts w:ascii="Times New Roman" w:eastAsia="宋体" w:hAnsi="Times New Roman" w:cs="Times New Roman"/>
          <w:sz w:val="24"/>
        </w:rPr>
        <w:t>大唐联诚</w:t>
      </w:r>
      <w:r w:rsidR="00B65DB6" w:rsidRPr="00F133FC">
        <w:rPr>
          <w:rFonts w:ascii="Times New Roman" w:eastAsia="宋体" w:hAnsi="Times New Roman" w:cs="Times New Roman"/>
          <w:sz w:val="24"/>
        </w:rPr>
        <w:t>”</w:t>
      </w:r>
      <w:r w:rsidR="00B65DB6" w:rsidRPr="00F133FC">
        <w:rPr>
          <w:rFonts w:ascii="Times New Roman" w:eastAsia="宋体" w:hAnsi="Times New Roman" w:cs="Times New Roman"/>
          <w:sz w:val="24"/>
        </w:rPr>
        <w:t>）</w:t>
      </w:r>
      <w:r w:rsidR="00B65DB6" w:rsidRPr="00F133FC">
        <w:rPr>
          <w:rFonts w:ascii="Times New Roman" w:eastAsia="宋体" w:hAnsi="Times New Roman" w:cs="Times New Roman"/>
          <w:sz w:val="24"/>
        </w:rPr>
        <w:t>95.001%</w:t>
      </w:r>
      <w:r w:rsidR="00B65DB6" w:rsidRPr="00F133FC">
        <w:rPr>
          <w:rFonts w:ascii="Times New Roman" w:eastAsia="宋体" w:hAnsi="Times New Roman" w:cs="Times New Roman"/>
          <w:sz w:val="24"/>
        </w:rPr>
        <w:t>股权</w:t>
      </w:r>
      <w:r w:rsidRPr="00F133FC">
        <w:rPr>
          <w:rFonts w:ascii="Times New Roman" w:eastAsia="宋体" w:hAnsi="Times New Roman" w:cs="Times New Roman"/>
          <w:sz w:val="24"/>
        </w:rPr>
        <w:t>，并募集配套资金（以下简称</w:t>
      </w:r>
      <w:r w:rsidRPr="00F133FC">
        <w:rPr>
          <w:rFonts w:ascii="Times New Roman" w:eastAsia="宋体" w:hAnsi="Times New Roman" w:cs="Times New Roman"/>
          <w:sz w:val="24"/>
        </w:rPr>
        <w:t>“</w:t>
      </w:r>
      <w:r w:rsidRPr="00F133FC">
        <w:rPr>
          <w:rFonts w:ascii="Times New Roman" w:eastAsia="宋体" w:hAnsi="Times New Roman" w:cs="Times New Roman"/>
          <w:sz w:val="24"/>
        </w:rPr>
        <w:t>本次交易</w:t>
      </w:r>
      <w:r w:rsidRPr="00F133FC">
        <w:rPr>
          <w:rFonts w:ascii="Times New Roman" w:eastAsia="宋体" w:hAnsi="Times New Roman" w:cs="Times New Roman"/>
          <w:sz w:val="24"/>
        </w:rPr>
        <w:t>”</w:t>
      </w:r>
      <w:r w:rsidRPr="00F133FC">
        <w:rPr>
          <w:rFonts w:ascii="Times New Roman" w:eastAsia="宋体" w:hAnsi="Times New Roman" w:cs="Times New Roman"/>
          <w:sz w:val="24"/>
        </w:rPr>
        <w:t>）。本次交易预计构成《上市公司重大资产重组管理办法》中规定的</w:t>
      </w:r>
      <w:r w:rsidRPr="00A66F72">
        <w:rPr>
          <w:rFonts w:ascii="Times New Roman" w:eastAsia="宋体" w:hAnsi="Times New Roman" w:cs="Times New Roman"/>
          <w:sz w:val="24"/>
        </w:rPr>
        <w:t>重大资产重组。</w:t>
      </w:r>
    </w:p>
    <w:p w14:paraId="287A521E" w14:textId="68645E3D" w:rsidR="00716D59" w:rsidRPr="00FD5C5F" w:rsidRDefault="00E66E0F" w:rsidP="00FF641B">
      <w:pPr>
        <w:spacing w:after="0" w:line="360" w:lineRule="auto"/>
        <w:ind w:left="-17"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FD5C5F">
        <w:rPr>
          <w:rFonts w:ascii="Times New Roman" w:eastAsia="宋体" w:hAnsi="Times New Roman" w:cs="Times New Roman"/>
          <w:sz w:val="24"/>
        </w:rPr>
        <w:t>2021</w:t>
      </w:r>
      <w:r w:rsidRPr="00D5068B">
        <w:rPr>
          <w:rFonts w:ascii="Times New Roman" w:eastAsia="宋体" w:hAnsi="Times New Roman" w:cs="Times New Roman"/>
          <w:sz w:val="24"/>
        </w:rPr>
        <w:t>年</w:t>
      </w:r>
      <w:r w:rsidR="0086235A">
        <w:rPr>
          <w:rFonts w:ascii="Times New Roman" w:eastAsia="宋体" w:hAnsi="Times New Roman" w:cs="Times New Roman" w:hint="eastAsia"/>
          <w:sz w:val="24"/>
        </w:rPr>
        <w:t>8</w:t>
      </w:r>
      <w:r w:rsidRPr="00D5068B">
        <w:rPr>
          <w:rFonts w:ascii="Times New Roman" w:eastAsia="宋体" w:hAnsi="Times New Roman" w:cs="Times New Roman"/>
          <w:sz w:val="24"/>
        </w:rPr>
        <w:t>月</w:t>
      </w:r>
      <w:r w:rsidR="00FC13EE">
        <w:rPr>
          <w:rFonts w:ascii="Times New Roman" w:eastAsia="宋体" w:hAnsi="Times New Roman" w:cs="Times New Roman"/>
          <w:sz w:val="24"/>
        </w:rPr>
        <w:t>26</w:t>
      </w:r>
      <w:r w:rsidRPr="00D5068B">
        <w:rPr>
          <w:rFonts w:ascii="Times New Roman" w:eastAsia="宋体" w:hAnsi="Times New Roman" w:cs="Times New Roman"/>
          <w:sz w:val="24"/>
        </w:rPr>
        <w:t>日，</w:t>
      </w:r>
      <w:r w:rsidRPr="00FD5C5F">
        <w:rPr>
          <w:rFonts w:ascii="Times New Roman" w:eastAsia="宋体" w:hAnsi="Times New Roman" w:cs="Times New Roman"/>
          <w:sz w:val="24"/>
        </w:rPr>
        <w:t>公司召开第</w:t>
      </w:r>
      <w:r w:rsidR="003476B7">
        <w:rPr>
          <w:rFonts w:ascii="Times New Roman" w:eastAsia="宋体" w:hAnsi="Times New Roman" w:cs="Times New Roman" w:hint="eastAsia"/>
          <w:sz w:val="24"/>
        </w:rPr>
        <w:t>八</w:t>
      </w:r>
      <w:r w:rsidRPr="00FD5C5F">
        <w:rPr>
          <w:rFonts w:ascii="Times New Roman" w:eastAsia="宋体" w:hAnsi="Times New Roman" w:cs="Times New Roman"/>
          <w:sz w:val="24"/>
        </w:rPr>
        <w:t>届董事会第</w:t>
      </w:r>
      <w:r w:rsidR="003476B7">
        <w:rPr>
          <w:rFonts w:ascii="Times New Roman" w:eastAsia="宋体" w:hAnsi="Times New Roman" w:cs="Times New Roman" w:hint="eastAsia"/>
          <w:sz w:val="24"/>
        </w:rPr>
        <w:t>五</w:t>
      </w:r>
      <w:r w:rsidRPr="00FD5C5F">
        <w:rPr>
          <w:rFonts w:ascii="Times New Roman" w:eastAsia="宋体" w:hAnsi="Times New Roman" w:cs="Times New Roman"/>
          <w:sz w:val="24"/>
        </w:rPr>
        <w:t>次会议，审议通过了《</w:t>
      </w:r>
      <w:r w:rsidR="00D83E25" w:rsidRPr="00D83E25">
        <w:rPr>
          <w:rFonts w:ascii="Times New Roman" w:eastAsia="宋体" w:hAnsi="Times New Roman" w:cs="Times New Roman" w:hint="eastAsia"/>
          <w:sz w:val="24"/>
        </w:rPr>
        <w:t>关于本次发行股份购买资产并募集配套资金暨关联交易的方案</w:t>
      </w:r>
      <w:r w:rsidRPr="00FD5C5F">
        <w:rPr>
          <w:rFonts w:ascii="Times New Roman" w:eastAsia="宋体" w:hAnsi="Times New Roman" w:cs="Times New Roman"/>
          <w:sz w:val="24"/>
        </w:rPr>
        <w:t>的议案》</w:t>
      </w:r>
      <w:r w:rsidR="00FB6B5A">
        <w:rPr>
          <w:rFonts w:ascii="Times New Roman" w:eastAsia="宋体" w:hAnsi="Times New Roman" w:cs="Times New Roman"/>
          <w:sz w:val="24"/>
        </w:rPr>
        <w:t>及</w:t>
      </w:r>
      <w:r w:rsidR="00FB6B5A">
        <w:rPr>
          <w:rFonts w:ascii="Times New Roman" w:eastAsia="宋体" w:hAnsi="Times New Roman" w:cs="Times New Roman" w:hint="eastAsia"/>
          <w:sz w:val="24"/>
        </w:rPr>
        <w:t>《</w:t>
      </w:r>
      <w:r w:rsidR="00FB6B5A" w:rsidRPr="00FB6B5A">
        <w:rPr>
          <w:rFonts w:ascii="Times New Roman" w:eastAsia="宋体" w:hAnsi="Times New Roman" w:cs="Times New Roman" w:hint="eastAsia"/>
          <w:sz w:val="24"/>
        </w:rPr>
        <w:t>关于</w:t>
      </w:r>
      <w:r w:rsidR="00FB6B5A" w:rsidRPr="00FB6B5A">
        <w:rPr>
          <w:rFonts w:ascii="Times New Roman" w:eastAsia="宋体" w:hAnsi="Times New Roman" w:cs="Times New Roman"/>
          <w:sz w:val="24"/>
        </w:rPr>
        <w:t>&lt;</w:t>
      </w:r>
      <w:r w:rsidR="00FB6B5A" w:rsidRPr="00FB6B5A">
        <w:rPr>
          <w:rFonts w:ascii="Times New Roman" w:eastAsia="宋体" w:hAnsi="Times New Roman" w:cs="Times New Roman" w:hint="eastAsia"/>
          <w:sz w:val="24"/>
        </w:rPr>
        <w:t>大唐电信科技股份有限公司</w:t>
      </w:r>
      <w:r w:rsidR="00FB6B5A">
        <w:rPr>
          <w:rFonts w:ascii="Times New Roman" w:eastAsia="宋体" w:hAnsi="Times New Roman" w:cs="Times New Roman" w:hint="eastAsia"/>
          <w:sz w:val="24"/>
        </w:rPr>
        <w:t>发行股份购买资产</w:t>
      </w:r>
      <w:r w:rsidR="00FB6B5A" w:rsidRPr="00FB6B5A">
        <w:rPr>
          <w:rFonts w:ascii="Times New Roman" w:eastAsia="宋体" w:hAnsi="Times New Roman" w:cs="Times New Roman" w:hint="eastAsia"/>
          <w:sz w:val="24"/>
        </w:rPr>
        <w:t>并募集配套资金暨关联交易报告书（草案）</w:t>
      </w:r>
      <w:r w:rsidR="00FB6B5A" w:rsidRPr="00FB6B5A">
        <w:rPr>
          <w:rFonts w:ascii="Times New Roman" w:eastAsia="宋体" w:hAnsi="Times New Roman" w:cs="Times New Roman"/>
          <w:sz w:val="24"/>
        </w:rPr>
        <w:t>&gt;</w:t>
      </w:r>
      <w:r w:rsidR="00FB6B5A" w:rsidRPr="00FB6B5A">
        <w:rPr>
          <w:rFonts w:ascii="Times New Roman" w:eastAsia="宋体" w:hAnsi="Times New Roman" w:cs="Times New Roman" w:hint="eastAsia"/>
          <w:sz w:val="24"/>
        </w:rPr>
        <w:t>及其摘要的议案</w:t>
      </w:r>
      <w:r w:rsidR="00FB6B5A">
        <w:rPr>
          <w:rFonts w:ascii="Times New Roman" w:eastAsia="宋体" w:hAnsi="Times New Roman" w:cs="Times New Roman" w:hint="eastAsia"/>
          <w:sz w:val="24"/>
        </w:rPr>
        <w:t>》</w:t>
      </w:r>
      <w:r w:rsidRPr="00FD5C5F">
        <w:rPr>
          <w:rFonts w:ascii="Times New Roman" w:eastAsia="宋体" w:hAnsi="Times New Roman" w:cs="Times New Roman"/>
          <w:sz w:val="24"/>
        </w:rPr>
        <w:t>等与本次交易相关的议案，</w:t>
      </w:r>
      <w:r w:rsidR="00FB6B5A" w:rsidRPr="00FB6B5A">
        <w:rPr>
          <w:rFonts w:ascii="Times New Roman" w:eastAsia="宋体" w:hAnsi="Times New Roman" w:cs="Times New Roman" w:hint="eastAsia"/>
          <w:sz w:val="24"/>
        </w:rPr>
        <w:t>具体内容详见公司</w:t>
      </w:r>
      <w:r w:rsidR="00FB6B5A" w:rsidRPr="00FC13EE">
        <w:rPr>
          <w:rFonts w:ascii="Times New Roman" w:eastAsia="宋体" w:hAnsi="Times New Roman" w:cs="Times New Roman"/>
          <w:sz w:val="24"/>
        </w:rPr>
        <w:t>2021</w:t>
      </w:r>
      <w:r w:rsidR="00FB6B5A" w:rsidRPr="00FC13EE">
        <w:rPr>
          <w:rFonts w:ascii="Times New Roman" w:eastAsia="宋体" w:hAnsi="Times New Roman" w:cs="Times New Roman" w:hint="eastAsia"/>
          <w:sz w:val="24"/>
        </w:rPr>
        <w:t>年</w:t>
      </w:r>
      <w:r w:rsidR="00FC13EE" w:rsidRPr="00FC13EE">
        <w:rPr>
          <w:rFonts w:ascii="Times New Roman" w:eastAsia="宋体" w:hAnsi="Times New Roman" w:cs="Times New Roman" w:hint="eastAsia"/>
          <w:sz w:val="24"/>
        </w:rPr>
        <w:t>8</w:t>
      </w:r>
      <w:r w:rsidR="00FB6B5A" w:rsidRPr="00FC13EE">
        <w:rPr>
          <w:rFonts w:ascii="Times New Roman" w:eastAsia="宋体" w:hAnsi="Times New Roman" w:cs="Times New Roman" w:hint="eastAsia"/>
          <w:sz w:val="24"/>
        </w:rPr>
        <w:t>月</w:t>
      </w:r>
      <w:r w:rsidR="00FC13EE" w:rsidRPr="00FC13EE">
        <w:rPr>
          <w:rFonts w:ascii="Times New Roman" w:eastAsia="宋体" w:hAnsi="Times New Roman" w:cs="Times New Roman" w:hint="eastAsia"/>
          <w:sz w:val="24"/>
        </w:rPr>
        <w:t>2</w:t>
      </w:r>
      <w:r w:rsidR="00FC13EE" w:rsidRPr="00FC13EE">
        <w:rPr>
          <w:rFonts w:ascii="Times New Roman" w:eastAsia="宋体" w:hAnsi="Times New Roman" w:cs="Times New Roman"/>
          <w:sz w:val="24"/>
        </w:rPr>
        <w:t>7</w:t>
      </w:r>
      <w:r w:rsidR="00FB6B5A" w:rsidRPr="00FC13EE">
        <w:rPr>
          <w:rFonts w:ascii="Times New Roman" w:eastAsia="宋体" w:hAnsi="Times New Roman" w:cs="Times New Roman" w:hint="eastAsia"/>
          <w:sz w:val="24"/>
        </w:rPr>
        <w:t>日</w:t>
      </w:r>
      <w:r w:rsidR="00FB6B5A" w:rsidRPr="00FB6B5A">
        <w:rPr>
          <w:rFonts w:ascii="Times New Roman" w:eastAsia="宋体" w:hAnsi="Times New Roman" w:cs="Times New Roman" w:hint="eastAsia"/>
          <w:sz w:val="24"/>
        </w:rPr>
        <w:t>在上海证券交易所网站及指定信息披露媒体发布的相关公告。</w:t>
      </w:r>
    </w:p>
    <w:p w14:paraId="0BD34035" w14:textId="3BD6CD5D" w:rsidR="00716D59" w:rsidRPr="00C05CF7" w:rsidRDefault="00FB6B5A" w:rsidP="00FB6B5A">
      <w:pPr>
        <w:spacing w:after="0" w:line="360" w:lineRule="auto"/>
        <w:ind w:leftChars="-8" w:left="-18" w:firstLineChars="200" w:firstLine="480"/>
        <w:jc w:val="both"/>
        <w:rPr>
          <w:rFonts w:ascii="宋体" w:eastAsia="宋体" w:hAnsi="宋体" w:cs="宋体"/>
          <w:sz w:val="24"/>
          <w:lang w:val="en-US"/>
        </w:rPr>
      </w:pPr>
      <w:r w:rsidRPr="00FB6B5A">
        <w:rPr>
          <w:rFonts w:ascii="宋体" w:eastAsia="宋体" w:hAnsi="宋体" w:cs="宋体" w:hint="eastAsia"/>
          <w:sz w:val="24"/>
        </w:rPr>
        <w:t>本次交易尚需履行必要的内部决策程序，并需经有权监管机构批准后方可正式实施，能否实施尚存在不确定性，有关信息均以公司在指定信息披露媒体发布的公告为准。敬请广大投资者关注后续公告并注意投资风险。</w:t>
      </w:r>
    </w:p>
    <w:p w14:paraId="2DF9BEEF" w14:textId="64BA3622" w:rsidR="00784487" w:rsidRDefault="00E66E0F" w:rsidP="00FF641B">
      <w:pPr>
        <w:spacing w:after="0" w:line="360" w:lineRule="auto"/>
        <w:ind w:firstLine="480"/>
        <w:rPr>
          <w:rFonts w:ascii="宋体" w:eastAsia="宋体" w:hAnsi="宋体" w:cs="宋体"/>
          <w:sz w:val="24"/>
        </w:rPr>
      </w:pPr>
      <w:r w:rsidRPr="008212FD">
        <w:rPr>
          <w:rFonts w:ascii="宋体" w:eastAsia="宋体" w:hAnsi="宋体" w:cs="宋体"/>
          <w:sz w:val="24"/>
        </w:rPr>
        <w:t>特此公告。</w:t>
      </w:r>
    </w:p>
    <w:p w14:paraId="43163793" w14:textId="17A8ECF5" w:rsidR="00891255" w:rsidRDefault="00891255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</w:p>
    <w:p w14:paraId="46973265" w14:textId="77777777" w:rsidR="00EC0143" w:rsidRDefault="00EC0143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</w:p>
    <w:p w14:paraId="611EA1AD" w14:textId="4524BAB0" w:rsidR="00784487" w:rsidRPr="00436D7E" w:rsidRDefault="00784487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  <w:r w:rsidRPr="00436D7E">
        <w:rPr>
          <w:rFonts w:ascii="Times New Roman" w:eastAsia="宋体" w:hAnsi="Times New Roman" w:cs="Times New Roman"/>
          <w:sz w:val="24"/>
        </w:rPr>
        <w:t>大唐电信科技股份有限公司</w:t>
      </w:r>
      <w:r w:rsidR="00C05CF7">
        <w:rPr>
          <w:rFonts w:ascii="Times New Roman" w:eastAsia="宋体" w:hAnsi="Times New Roman" w:cs="Times New Roman" w:hint="eastAsia"/>
          <w:sz w:val="24"/>
        </w:rPr>
        <w:t>董事会</w:t>
      </w:r>
    </w:p>
    <w:p w14:paraId="224D2DA7" w14:textId="09257F72" w:rsidR="00716D59" w:rsidRPr="00784487" w:rsidRDefault="00FC13EE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2021</w:t>
      </w:r>
      <w:r w:rsidR="00784487" w:rsidRPr="00436D7E"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8</w:t>
      </w:r>
      <w:r w:rsidR="00784487" w:rsidRPr="00436D7E"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28</w:t>
      </w:r>
      <w:r w:rsidR="00784487" w:rsidRPr="00436D7E">
        <w:rPr>
          <w:rFonts w:ascii="Times New Roman" w:eastAsia="宋体" w:hAnsi="Times New Roman" w:cs="Times New Roman"/>
          <w:sz w:val="24"/>
        </w:rPr>
        <w:t>日</w:t>
      </w:r>
    </w:p>
    <w:sectPr w:rsidR="00716D59" w:rsidRPr="00784487">
      <w:pgSz w:w="11906" w:h="16838"/>
      <w:pgMar w:top="1551" w:right="1680" w:bottom="99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E420" w14:textId="77777777" w:rsidR="004953B4" w:rsidRDefault="004953B4" w:rsidP="00C9218C">
      <w:pPr>
        <w:spacing w:after="0" w:line="240" w:lineRule="auto"/>
      </w:pPr>
      <w:r>
        <w:separator/>
      </w:r>
    </w:p>
  </w:endnote>
  <w:endnote w:type="continuationSeparator" w:id="0">
    <w:p w14:paraId="6645A66F" w14:textId="77777777" w:rsidR="004953B4" w:rsidRDefault="004953B4" w:rsidP="00C9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A5D6D" w14:textId="77777777" w:rsidR="004953B4" w:rsidRDefault="004953B4" w:rsidP="00C9218C">
      <w:pPr>
        <w:spacing w:after="0" w:line="240" w:lineRule="auto"/>
      </w:pPr>
      <w:r>
        <w:separator/>
      </w:r>
    </w:p>
  </w:footnote>
  <w:footnote w:type="continuationSeparator" w:id="0">
    <w:p w14:paraId="3D4CA90C" w14:textId="77777777" w:rsidR="004953B4" w:rsidRDefault="004953B4" w:rsidP="00C9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BDD"/>
    <w:multiLevelType w:val="hybridMultilevel"/>
    <w:tmpl w:val="60144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9"/>
    <w:rsid w:val="000819EA"/>
    <w:rsid w:val="0008575D"/>
    <w:rsid w:val="000C71D2"/>
    <w:rsid w:val="000F56E2"/>
    <w:rsid w:val="00182F19"/>
    <w:rsid w:val="00236E53"/>
    <w:rsid w:val="002518F3"/>
    <w:rsid w:val="00271243"/>
    <w:rsid w:val="00291902"/>
    <w:rsid w:val="003476B7"/>
    <w:rsid w:val="00350DB4"/>
    <w:rsid w:val="00371ECA"/>
    <w:rsid w:val="003F0ECB"/>
    <w:rsid w:val="004041DE"/>
    <w:rsid w:val="004953B4"/>
    <w:rsid w:val="005620F8"/>
    <w:rsid w:val="005779A9"/>
    <w:rsid w:val="00585902"/>
    <w:rsid w:val="005B54F3"/>
    <w:rsid w:val="005C06EC"/>
    <w:rsid w:val="0063312E"/>
    <w:rsid w:val="00646E1A"/>
    <w:rsid w:val="006C24C6"/>
    <w:rsid w:val="006E519C"/>
    <w:rsid w:val="00715D10"/>
    <w:rsid w:val="00716D59"/>
    <w:rsid w:val="00717409"/>
    <w:rsid w:val="00784487"/>
    <w:rsid w:val="00806DD1"/>
    <w:rsid w:val="008212FD"/>
    <w:rsid w:val="008317E2"/>
    <w:rsid w:val="00852573"/>
    <w:rsid w:val="00861D21"/>
    <w:rsid w:val="0086235A"/>
    <w:rsid w:val="00863B84"/>
    <w:rsid w:val="00891255"/>
    <w:rsid w:val="008D54CF"/>
    <w:rsid w:val="009352C3"/>
    <w:rsid w:val="00945259"/>
    <w:rsid w:val="00956E54"/>
    <w:rsid w:val="0096323A"/>
    <w:rsid w:val="00A66F72"/>
    <w:rsid w:val="00AD54FB"/>
    <w:rsid w:val="00AF7595"/>
    <w:rsid w:val="00B07F6A"/>
    <w:rsid w:val="00B41DED"/>
    <w:rsid w:val="00B65DB6"/>
    <w:rsid w:val="00BE58D6"/>
    <w:rsid w:val="00C05CF7"/>
    <w:rsid w:val="00C24052"/>
    <w:rsid w:val="00C42E8E"/>
    <w:rsid w:val="00C433BA"/>
    <w:rsid w:val="00C9218C"/>
    <w:rsid w:val="00CA28DC"/>
    <w:rsid w:val="00CA5DBC"/>
    <w:rsid w:val="00CB3D88"/>
    <w:rsid w:val="00CF0774"/>
    <w:rsid w:val="00D2655B"/>
    <w:rsid w:val="00D45EC6"/>
    <w:rsid w:val="00D5068B"/>
    <w:rsid w:val="00D83E25"/>
    <w:rsid w:val="00E66E0F"/>
    <w:rsid w:val="00E728B6"/>
    <w:rsid w:val="00E83780"/>
    <w:rsid w:val="00EC0143"/>
    <w:rsid w:val="00F133FC"/>
    <w:rsid w:val="00F8652C"/>
    <w:rsid w:val="00FB6B5A"/>
    <w:rsid w:val="00FC13EE"/>
    <w:rsid w:val="00FC5802"/>
    <w:rsid w:val="00FD5C5F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AE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zh-CN" w:bidi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09" w:line="259" w:lineRule="auto"/>
      <w:ind w:right="122"/>
      <w:jc w:val="center"/>
      <w:outlineLvl w:val="0"/>
    </w:pPr>
    <w:rPr>
      <w:rFonts w:ascii="宋体" w:eastAsia="宋体" w:hAnsi="宋体" w:cs="宋体"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FF0000"/>
      <w:sz w:val="32"/>
    </w:rPr>
  </w:style>
  <w:style w:type="paragraph" w:styleId="a3">
    <w:name w:val="header"/>
    <w:basedOn w:val="a"/>
    <w:link w:val="Char"/>
    <w:uiPriority w:val="99"/>
    <w:unhideWhenUsed/>
    <w:rsid w:val="00C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C921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5">
    <w:name w:val="List Paragraph"/>
    <w:basedOn w:val="a"/>
    <w:uiPriority w:val="34"/>
    <w:qFormat/>
    <w:rsid w:val="00182F1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86235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6235A"/>
  </w:style>
  <w:style w:type="character" w:customStyle="1" w:styleId="Char1">
    <w:name w:val="批注文字 Char"/>
    <w:basedOn w:val="a0"/>
    <w:link w:val="a7"/>
    <w:uiPriority w:val="99"/>
    <w:semiHidden/>
    <w:rsid w:val="0086235A"/>
    <w:rPr>
      <w:rFonts w:ascii="Calibri" w:eastAsia="Calibri" w:hAnsi="Calibri" w:cs="Calibri"/>
      <w:color w:val="000000"/>
      <w:sz w:val="22"/>
      <w:lang w:val="zh-CN" w:bidi="zh-C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6235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6235A"/>
    <w:rPr>
      <w:rFonts w:ascii="Calibri" w:eastAsia="Calibri" w:hAnsi="Calibri" w:cs="Calibri"/>
      <w:b/>
      <w:bCs/>
      <w:color w:val="00000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zh-CN" w:bidi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09" w:line="259" w:lineRule="auto"/>
      <w:ind w:right="122"/>
      <w:jc w:val="center"/>
      <w:outlineLvl w:val="0"/>
    </w:pPr>
    <w:rPr>
      <w:rFonts w:ascii="宋体" w:eastAsia="宋体" w:hAnsi="宋体" w:cs="宋体"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FF0000"/>
      <w:sz w:val="32"/>
    </w:rPr>
  </w:style>
  <w:style w:type="paragraph" w:styleId="a3">
    <w:name w:val="header"/>
    <w:basedOn w:val="a"/>
    <w:link w:val="Char"/>
    <w:uiPriority w:val="99"/>
    <w:unhideWhenUsed/>
    <w:rsid w:val="00C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C921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5">
    <w:name w:val="List Paragraph"/>
    <w:basedOn w:val="a"/>
    <w:uiPriority w:val="34"/>
    <w:qFormat/>
    <w:rsid w:val="00182F1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86235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6235A"/>
  </w:style>
  <w:style w:type="character" w:customStyle="1" w:styleId="Char1">
    <w:name w:val="批注文字 Char"/>
    <w:basedOn w:val="a0"/>
    <w:link w:val="a7"/>
    <w:uiPriority w:val="99"/>
    <w:semiHidden/>
    <w:rsid w:val="0086235A"/>
    <w:rPr>
      <w:rFonts w:ascii="Calibri" w:eastAsia="Calibri" w:hAnsi="Calibri" w:cs="Calibri"/>
      <w:color w:val="000000"/>
      <w:sz w:val="22"/>
      <w:lang w:val="zh-CN" w:bidi="zh-C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6235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6235A"/>
    <w:rPr>
      <w:rFonts w:ascii="Calibri" w:eastAsia="Calibri" w:hAnsi="Calibri" w:cs="Calibri"/>
      <w:b/>
      <w:bCs/>
      <w:color w:val="00000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cp:lastModifiedBy>wangqingyu     王清宇</cp:lastModifiedBy>
  <cp:revision>68</cp:revision>
  <dcterms:created xsi:type="dcterms:W3CDTF">2021-04-21T02:20:00Z</dcterms:created>
  <dcterms:modified xsi:type="dcterms:W3CDTF">2021-08-27T08:03:00Z</dcterms:modified>
</cp:coreProperties>
</file>